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D1E7" w14:textId="77777777" w:rsidR="00A46D16" w:rsidRDefault="00A46D16" w:rsidP="004D270C">
      <w:pPr>
        <w:ind w:firstLine="708"/>
        <w:jc w:val="center"/>
        <w:rPr>
          <w:color w:val="17365D" w:themeColor="text2" w:themeShade="BF"/>
        </w:rPr>
      </w:pPr>
      <w:bookmarkStart w:id="0" w:name="_GoBack"/>
      <w:bookmarkEnd w:id="0"/>
    </w:p>
    <w:p w14:paraId="5380D3AF" w14:textId="0764F9BF" w:rsidR="008F3099" w:rsidRPr="004C7EED" w:rsidRDefault="006A423F" w:rsidP="004D270C">
      <w:pPr>
        <w:ind w:firstLine="708"/>
        <w:jc w:val="center"/>
        <w:rPr>
          <w:color w:val="17365D" w:themeColor="text2" w:themeShade="BF"/>
        </w:rPr>
      </w:pPr>
      <w:r>
        <w:rPr>
          <w:color w:val="17365D" w:themeColor="text2" w:themeShade="BF"/>
        </w:rPr>
        <w:t xml:space="preserve">(ANEXO IV.  Modelo solicitud </w:t>
      </w:r>
      <w:r w:rsidR="00C836A9" w:rsidRPr="004C7EED">
        <w:rPr>
          <w:color w:val="17365D" w:themeColor="text2" w:themeShade="BF"/>
        </w:rPr>
        <w:t>concreción precio</w:t>
      </w:r>
      <w:r w:rsidR="008F3099" w:rsidRPr="004C7EED">
        <w:rPr>
          <w:color w:val="17365D" w:themeColor="text2" w:themeShade="BF"/>
        </w:rPr>
        <w:t xml:space="preserve"> Acuerdo Marco Seguros </w:t>
      </w:r>
      <w:r>
        <w:rPr>
          <w:color w:val="244061" w:themeColor="accent1" w:themeShade="80"/>
        </w:rPr>
        <w:t>AMA6O-327/2022</w:t>
      </w:r>
      <w:r w:rsidR="008F3099" w:rsidRPr="004C7EED">
        <w:rPr>
          <w:color w:val="17365D" w:themeColor="text2" w:themeShade="BF"/>
        </w:rPr>
        <w:t>. LOTE 3 SEGURO FLOTA DE VEHÍCULOS)</w:t>
      </w:r>
    </w:p>
    <w:p w14:paraId="1045C129" w14:textId="77777777" w:rsidR="008F3099" w:rsidRPr="004C7EED" w:rsidRDefault="008F3099" w:rsidP="008F3099">
      <w:pPr>
        <w:ind w:firstLine="708"/>
        <w:jc w:val="both"/>
        <w:rPr>
          <w:color w:val="17365D" w:themeColor="text2" w:themeShade="BF"/>
        </w:rPr>
      </w:pPr>
      <w:r w:rsidRPr="004C7EED">
        <w:rPr>
          <w:color w:val="17365D" w:themeColor="text2" w:themeShade="BF"/>
        </w:rPr>
        <w:t>D/Dª ………………………………………………………………………………………………., con DNI nº ………………………., que ostenta  la Alcaldía/Presidencia del Ayuntamiento/Entidad………………………………….,  con CIF nº ………………………………….., en nombre y representación del mismo,  EXPONE</w:t>
      </w:r>
    </w:p>
    <w:p w14:paraId="5F0FFA8A" w14:textId="01DAEC02" w:rsidR="00257698" w:rsidRPr="004C7EED" w:rsidRDefault="00100004" w:rsidP="008F3099">
      <w:pPr>
        <w:ind w:firstLine="708"/>
        <w:jc w:val="both"/>
        <w:rPr>
          <w:color w:val="17365D" w:themeColor="text2" w:themeShade="BF"/>
        </w:rPr>
      </w:pPr>
      <w:r w:rsidRPr="00DA6A07">
        <w:rPr>
          <w:color w:val="244061" w:themeColor="accent1" w:themeShade="80"/>
        </w:rPr>
        <w:t xml:space="preserve">Que teniendo conocimiento de la </w:t>
      </w:r>
      <w:r>
        <w:rPr>
          <w:color w:val="244061" w:themeColor="accent1" w:themeShade="80"/>
        </w:rPr>
        <w:t>adjudicación</w:t>
      </w:r>
      <w:r w:rsidRPr="00DA6A07">
        <w:rPr>
          <w:color w:val="244061" w:themeColor="accent1" w:themeShade="80"/>
        </w:rPr>
        <w:t xml:space="preserve"> </w:t>
      </w:r>
      <w:r>
        <w:rPr>
          <w:color w:val="244061" w:themeColor="accent1" w:themeShade="80"/>
        </w:rPr>
        <w:t xml:space="preserve">del AMA6O-327/2022 “Acuerdo Marco de Servicios de seguros para la Diputación Provincial de Alicante y las entidades y organismos adheridos a su Central de Contratación” </w:t>
      </w:r>
      <w:r w:rsidRPr="00DA6A07">
        <w:rPr>
          <w:color w:val="244061" w:themeColor="accent1" w:themeShade="80"/>
        </w:rPr>
        <w:t xml:space="preserve">y estando interesados en la adhesión específica al </w:t>
      </w:r>
      <w:r w:rsidR="00257698" w:rsidRPr="004C7EED">
        <w:rPr>
          <w:color w:val="17365D" w:themeColor="text2" w:themeShade="BF"/>
        </w:rPr>
        <w:t>LOTE 3º SEGURO FLOTA DE VEHÍCULOS,</w:t>
      </w:r>
      <w:r w:rsidR="008F3099" w:rsidRPr="004C7EED">
        <w:rPr>
          <w:color w:val="17365D" w:themeColor="text2" w:themeShade="BF"/>
        </w:rPr>
        <w:t xml:space="preserve"> </w:t>
      </w:r>
      <w:r w:rsidRPr="004C7EED">
        <w:rPr>
          <w:color w:val="17365D" w:themeColor="text2" w:themeShade="BF"/>
        </w:rPr>
        <w:t>,</w:t>
      </w:r>
      <w:r>
        <w:rPr>
          <w:color w:val="17365D" w:themeColor="text2" w:themeShade="BF"/>
        </w:rPr>
        <w:t xml:space="preserve"> </w:t>
      </w:r>
      <w:r>
        <w:rPr>
          <w:color w:val="244061" w:themeColor="accent1" w:themeShade="80"/>
        </w:rPr>
        <w:t xml:space="preserve">en su momento, cuando se formalice el acuerdo marco y, de conformidad con lo establecido en el artículo 220.2 de la Ley de Contratos del Sector Público, quede abierta la posibilidad de adjudicar contratos con base al mismo, </w:t>
      </w:r>
      <w:r w:rsidRPr="00DA6A07">
        <w:rPr>
          <w:color w:val="244061" w:themeColor="accent1" w:themeShade="80"/>
        </w:rPr>
        <w:t>solicita a</w:t>
      </w:r>
      <w:r w:rsidR="008F3099" w:rsidRPr="004C7EED">
        <w:rPr>
          <w:color w:val="17365D" w:themeColor="text2" w:themeShade="BF"/>
        </w:rPr>
        <w:t xml:space="preserve"> </w:t>
      </w:r>
      <w:r w:rsidR="00DE6467" w:rsidRPr="004C7EED">
        <w:rPr>
          <w:color w:val="17365D" w:themeColor="text2" w:themeShade="BF"/>
        </w:rPr>
        <w:t xml:space="preserve">SEGUROS </w:t>
      </w:r>
      <w:r w:rsidR="008F3099" w:rsidRPr="004C7EED">
        <w:rPr>
          <w:color w:val="17365D" w:themeColor="text2" w:themeShade="BF"/>
        </w:rPr>
        <w:t>BILBAO</w:t>
      </w:r>
      <w:r w:rsidR="00DE6467" w:rsidRPr="004C7EED">
        <w:rPr>
          <w:color w:val="17365D" w:themeColor="text2" w:themeShade="BF"/>
        </w:rPr>
        <w:t>,</w:t>
      </w:r>
      <w:r w:rsidR="008F3099" w:rsidRPr="004C7EED">
        <w:rPr>
          <w:color w:val="17365D" w:themeColor="text2" w:themeShade="BF"/>
        </w:rPr>
        <w:t xml:space="preserve"> COMPAÑÍA ANÓNIMA DE SEGUROS Y REASEGUROS, con CIF. A48001648, </w:t>
      </w:r>
      <w:r w:rsidRPr="00DA6A07">
        <w:rPr>
          <w:color w:val="244061" w:themeColor="accent1" w:themeShade="80"/>
        </w:rPr>
        <w:t xml:space="preserve">la concreción del precio </w:t>
      </w:r>
      <w:r>
        <w:rPr>
          <w:color w:val="244061" w:themeColor="accent1" w:themeShade="80"/>
        </w:rPr>
        <w:t>del eventual contrato basado a celebrar en esta Entidad</w:t>
      </w:r>
      <w:r w:rsidR="00257698" w:rsidRPr="004C7EED">
        <w:rPr>
          <w:color w:val="17365D" w:themeColor="text2" w:themeShade="BF"/>
        </w:rPr>
        <w:t>.</w:t>
      </w:r>
    </w:p>
    <w:p w14:paraId="030B6644" w14:textId="7D2569DE" w:rsidR="008F3099" w:rsidRPr="004C7EED" w:rsidRDefault="00F756FE" w:rsidP="008F3099">
      <w:pPr>
        <w:ind w:firstLine="708"/>
        <w:jc w:val="both"/>
        <w:rPr>
          <w:color w:val="17365D" w:themeColor="text2" w:themeShade="BF"/>
        </w:rPr>
      </w:pPr>
      <w:r w:rsidRPr="004C7EED">
        <w:rPr>
          <w:color w:val="17365D" w:themeColor="text2" w:themeShade="BF"/>
        </w:rPr>
        <w:t>Aplicando l</w:t>
      </w:r>
      <w:r w:rsidR="00257698" w:rsidRPr="004C7EED">
        <w:rPr>
          <w:color w:val="17365D" w:themeColor="text2" w:themeShade="BF"/>
        </w:rPr>
        <w:t xml:space="preserve">os términos del Acuerdo Marco, a </w:t>
      </w:r>
      <w:r w:rsidR="00505774" w:rsidRPr="004C7EED">
        <w:rPr>
          <w:color w:val="17365D" w:themeColor="text2" w:themeShade="BF"/>
        </w:rPr>
        <w:t>los efectos de concretar el precio que comprende la prima neta y la prima total</w:t>
      </w:r>
      <w:r w:rsidRPr="004C7EED">
        <w:rPr>
          <w:color w:val="17365D" w:themeColor="text2" w:themeShade="BF"/>
        </w:rPr>
        <w:t xml:space="preserve"> anual, </w:t>
      </w:r>
      <w:r w:rsidRPr="00A25991">
        <w:rPr>
          <w:color w:val="17365D" w:themeColor="text2" w:themeShade="BF"/>
        </w:rPr>
        <w:t xml:space="preserve">incluidos </w:t>
      </w:r>
      <w:r w:rsidR="00505774" w:rsidRPr="00A25991">
        <w:rPr>
          <w:color w:val="17365D" w:themeColor="text2" w:themeShade="BF"/>
        </w:rPr>
        <w:t xml:space="preserve">impuestos y recargos legales, </w:t>
      </w:r>
      <w:r w:rsidR="00257698" w:rsidRPr="00A25991">
        <w:rPr>
          <w:color w:val="17365D" w:themeColor="text2" w:themeShade="BF"/>
        </w:rPr>
        <w:t>le relaciono</w:t>
      </w:r>
      <w:r w:rsidR="004D270C">
        <w:rPr>
          <w:color w:val="17365D" w:themeColor="text2" w:themeShade="BF"/>
        </w:rPr>
        <w:t xml:space="preserve"> en Anexo</w:t>
      </w:r>
      <w:r w:rsidR="00257698" w:rsidRPr="00A25991">
        <w:rPr>
          <w:color w:val="17365D" w:themeColor="text2" w:themeShade="BF"/>
        </w:rPr>
        <w:t xml:space="preserve"> los vehículos</w:t>
      </w:r>
      <w:r w:rsidR="004D270C">
        <w:rPr>
          <w:color w:val="17365D" w:themeColor="text2" w:themeShade="BF"/>
        </w:rPr>
        <w:t xml:space="preserve"> y</w:t>
      </w:r>
      <w:r w:rsidR="001E423C" w:rsidRPr="00A25991">
        <w:rPr>
          <w:color w:val="17365D" w:themeColor="text2" w:themeShade="BF"/>
        </w:rPr>
        <w:t xml:space="preserve"> </w:t>
      </w:r>
      <w:r w:rsidR="00257698" w:rsidRPr="00A25991">
        <w:rPr>
          <w:color w:val="17365D" w:themeColor="text2" w:themeShade="BF"/>
        </w:rPr>
        <w:t xml:space="preserve">las </w:t>
      </w:r>
      <w:r w:rsidR="00505774" w:rsidRPr="00A25991">
        <w:rPr>
          <w:color w:val="17365D" w:themeColor="text2" w:themeShade="BF"/>
        </w:rPr>
        <w:t>coberturas de seguros</w:t>
      </w:r>
      <w:r w:rsidR="00257698" w:rsidRPr="00A25991">
        <w:rPr>
          <w:color w:val="17365D" w:themeColor="text2" w:themeShade="BF"/>
        </w:rPr>
        <w:t xml:space="preserve"> </w:t>
      </w:r>
      <w:r w:rsidR="00505774" w:rsidRPr="00A25991">
        <w:rPr>
          <w:color w:val="17365D" w:themeColor="text2" w:themeShade="BF"/>
        </w:rPr>
        <w:t>a contratar</w:t>
      </w:r>
      <w:r w:rsidR="004D270C">
        <w:rPr>
          <w:color w:val="17365D" w:themeColor="text2" w:themeShade="BF"/>
        </w:rPr>
        <w:t>.</w:t>
      </w:r>
      <w:r w:rsidR="00505774" w:rsidRPr="004C7EED">
        <w:rPr>
          <w:color w:val="17365D" w:themeColor="text2" w:themeShade="BF"/>
        </w:rPr>
        <w:t xml:space="preserve">  </w:t>
      </w:r>
    </w:p>
    <w:p w14:paraId="2CC29C7D" w14:textId="77777777" w:rsidR="004D270C" w:rsidRPr="004F59DF" w:rsidRDefault="004D270C" w:rsidP="004D270C">
      <w:pPr>
        <w:ind w:firstLine="708"/>
        <w:jc w:val="both"/>
        <w:rPr>
          <w:color w:val="244061" w:themeColor="accent1" w:themeShade="80"/>
        </w:rPr>
      </w:pPr>
      <w:bookmarkStart w:id="1" w:name="_Hlk119408946"/>
      <w:r w:rsidRPr="004F59DF">
        <w:rPr>
          <w:color w:val="244061" w:themeColor="accent1" w:themeShade="80"/>
        </w:rPr>
        <w:t>I</w:t>
      </w:r>
      <w:r>
        <w:rPr>
          <w:color w:val="244061" w:themeColor="accent1" w:themeShade="80"/>
        </w:rPr>
        <w:t>ndicar si se encuentra en alguno de los supuestos en los que la empresa adjudicataria no está obligada a emitir póliza</w:t>
      </w:r>
      <w:r w:rsidRPr="004F59DF">
        <w:rPr>
          <w:color w:val="244061" w:themeColor="accent1" w:themeShade="80"/>
        </w:rPr>
        <w:t xml:space="preserve">. (CLAUSULA </w:t>
      </w:r>
      <w:r>
        <w:rPr>
          <w:color w:val="244061" w:themeColor="accent1" w:themeShade="80"/>
        </w:rPr>
        <w:t>16.3.5</w:t>
      </w:r>
      <w:r w:rsidRPr="004F59DF">
        <w:rPr>
          <w:color w:val="244061" w:themeColor="accent1" w:themeShade="80"/>
        </w:rPr>
        <w:t xml:space="preserve"> DEL PCA</w:t>
      </w:r>
      <w:r>
        <w:rPr>
          <w:color w:val="244061" w:themeColor="accent1" w:themeShade="80"/>
        </w:rPr>
        <w:t>P</w:t>
      </w:r>
      <w:r w:rsidRPr="004F59DF">
        <w:rPr>
          <w:color w:val="244061" w:themeColor="accent1" w:themeShade="80"/>
        </w:rPr>
        <w:t>)</w:t>
      </w:r>
    </w:p>
    <w:tbl>
      <w:tblPr>
        <w:tblStyle w:val="Tablaconcuadrcula"/>
        <w:tblW w:w="0" w:type="auto"/>
        <w:tblLook w:val="04A0" w:firstRow="1" w:lastRow="0" w:firstColumn="1" w:lastColumn="0" w:noHBand="0" w:noVBand="1"/>
      </w:tblPr>
      <w:tblGrid>
        <w:gridCol w:w="6232"/>
        <w:gridCol w:w="2262"/>
      </w:tblGrid>
      <w:tr w:rsidR="004D270C" w:rsidRPr="004F59DF" w14:paraId="5224608F" w14:textId="77777777" w:rsidTr="00052867">
        <w:tc>
          <w:tcPr>
            <w:tcW w:w="6232" w:type="dxa"/>
          </w:tcPr>
          <w:p w14:paraId="40FA40F3" w14:textId="77777777" w:rsidR="004D270C" w:rsidRPr="004F59DF" w:rsidRDefault="004D270C" w:rsidP="00052867">
            <w:pPr>
              <w:jc w:val="both"/>
              <w:rPr>
                <w:color w:val="244061" w:themeColor="accent1" w:themeShade="80"/>
              </w:rPr>
            </w:pPr>
            <w:r w:rsidRPr="004F59DF">
              <w:rPr>
                <w:color w:val="244061" w:themeColor="accent1" w:themeShade="80"/>
              </w:rPr>
              <w:t xml:space="preserve">SUPUESTOS </w:t>
            </w:r>
          </w:p>
        </w:tc>
        <w:tc>
          <w:tcPr>
            <w:tcW w:w="2262" w:type="dxa"/>
          </w:tcPr>
          <w:p w14:paraId="5B9A8670" w14:textId="77777777" w:rsidR="004D270C" w:rsidRPr="004F59DF" w:rsidRDefault="004D270C" w:rsidP="00052867">
            <w:pPr>
              <w:jc w:val="both"/>
              <w:rPr>
                <w:color w:val="244061" w:themeColor="accent1" w:themeShade="80"/>
              </w:rPr>
            </w:pPr>
            <w:r w:rsidRPr="004F59DF">
              <w:rPr>
                <w:color w:val="244061" w:themeColor="accent1" w:themeShade="80"/>
              </w:rPr>
              <w:t>MARCAR CON UNA X</w:t>
            </w:r>
          </w:p>
        </w:tc>
      </w:tr>
      <w:tr w:rsidR="004D270C" w:rsidRPr="004F59DF" w14:paraId="533466E0" w14:textId="77777777" w:rsidTr="00052867">
        <w:tc>
          <w:tcPr>
            <w:tcW w:w="6232" w:type="dxa"/>
          </w:tcPr>
          <w:p w14:paraId="5899410A" w14:textId="77777777" w:rsidR="004D270C" w:rsidRPr="004F59DF" w:rsidRDefault="004D270C" w:rsidP="00052867">
            <w:pPr>
              <w:autoSpaceDE w:val="0"/>
              <w:autoSpaceDN w:val="0"/>
              <w:adjustRightInd w:val="0"/>
              <w:jc w:val="both"/>
              <w:rPr>
                <w:color w:val="244061" w:themeColor="accent1" w:themeShade="80"/>
              </w:rPr>
            </w:pPr>
            <w:r w:rsidRPr="004F59DF">
              <w:rPr>
                <w:color w:val="244061" w:themeColor="accent1" w:themeShade="80"/>
              </w:rPr>
              <w:t>Cuando la siniestralidad de la Entidad peticionaria en el Lote, según tipología de póliza que será objeto del Contrato basado, supere el 70 %. (VER ANEXO I)</w:t>
            </w:r>
          </w:p>
          <w:p w14:paraId="0A60F67A" w14:textId="77777777" w:rsidR="004D270C" w:rsidRPr="004F59DF" w:rsidRDefault="004D270C" w:rsidP="00052867">
            <w:pPr>
              <w:autoSpaceDE w:val="0"/>
              <w:autoSpaceDN w:val="0"/>
              <w:adjustRightInd w:val="0"/>
              <w:jc w:val="both"/>
              <w:rPr>
                <w:color w:val="244061" w:themeColor="accent1" w:themeShade="80"/>
              </w:rPr>
            </w:pPr>
          </w:p>
        </w:tc>
        <w:tc>
          <w:tcPr>
            <w:tcW w:w="2262" w:type="dxa"/>
          </w:tcPr>
          <w:p w14:paraId="44DC51A1" w14:textId="77777777" w:rsidR="004D270C" w:rsidRPr="004F59DF" w:rsidRDefault="004D270C" w:rsidP="00052867">
            <w:pPr>
              <w:jc w:val="both"/>
              <w:rPr>
                <w:color w:val="244061" w:themeColor="accent1" w:themeShade="80"/>
              </w:rPr>
            </w:pPr>
          </w:p>
        </w:tc>
      </w:tr>
      <w:tr w:rsidR="004D270C" w:rsidRPr="004F59DF" w14:paraId="6D5EFF06" w14:textId="77777777" w:rsidTr="00052867">
        <w:tc>
          <w:tcPr>
            <w:tcW w:w="6232" w:type="dxa"/>
          </w:tcPr>
          <w:p w14:paraId="1C5B93F7" w14:textId="77777777" w:rsidR="004D270C" w:rsidRPr="004F59DF" w:rsidRDefault="004D270C" w:rsidP="00052867">
            <w:pPr>
              <w:autoSpaceDE w:val="0"/>
              <w:autoSpaceDN w:val="0"/>
              <w:adjustRightInd w:val="0"/>
              <w:jc w:val="both"/>
              <w:rPr>
                <w:color w:val="244061" w:themeColor="accent1" w:themeShade="80"/>
              </w:rPr>
            </w:pPr>
            <w:r w:rsidRPr="004F59DF">
              <w:rPr>
                <w:color w:val="244061" w:themeColor="accent1" w:themeShade="80"/>
              </w:rPr>
              <w:t>Cuando la Entidad peticionaria se hubiera demorado en el pago del precio a un adjudicatario del Lote correspondiente por un plazo superior a 6 meses, siempre que la demora no sea por causas imputables al adjudicatario.</w:t>
            </w:r>
          </w:p>
        </w:tc>
        <w:tc>
          <w:tcPr>
            <w:tcW w:w="2262" w:type="dxa"/>
          </w:tcPr>
          <w:p w14:paraId="0048367D" w14:textId="77777777" w:rsidR="004D270C" w:rsidRPr="004F59DF" w:rsidRDefault="004D270C" w:rsidP="00052867">
            <w:pPr>
              <w:jc w:val="both"/>
              <w:rPr>
                <w:color w:val="244061" w:themeColor="accent1" w:themeShade="80"/>
              </w:rPr>
            </w:pPr>
          </w:p>
        </w:tc>
      </w:tr>
    </w:tbl>
    <w:p w14:paraId="706A6A10" w14:textId="77777777" w:rsidR="004D270C" w:rsidRDefault="004D270C" w:rsidP="004D270C">
      <w:pPr>
        <w:ind w:firstLine="708"/>
        <w:jc w:val="both"/>
        <w:rPr>
          <w:color w:val="244061" w:themeColor="accent1" w:themeShade="80"/>
        </w:rPr>
      </w:pPr>
    </w:p>
    <w:bookmarkEnd w:id="1"/>
    <w:p w14:paraId="249BC86F" w14:textId="77777777" w:rsidR="00257698" w:rsidRPr="004C7EED" w:rsidRDefault="00257698" w:rsidP="008F3099">
      <w:pPr>
        <w:ind w:firstLine="708"/>
        <w:jc w:val="both"/>
        <w:rPr>
          <w:color w:val="17365D" w:themeColor="text2" w:themeShade="BF"/>
        </w:rPr>
      </w:pPr>
    </w:p>
    <w:p w14:paraId="07651F99" w14:textId="089E93A7" w:rsidR="008F3099" w:rsidRPr="004C7EED" w:rsidRDefault="008F3099" w:rsidP="008F3099">
      <w:pPr>
        <w:ind w:firstLine="708"/>
        <w:jc w:val="both"/>
        <w:rPr>
          <w:color w:val="17365D" w:themeColor="text2" w:themeShade="BF"/>
        </w:rPr>
      </w:pPr>
      <w:r w:rsidRPr="004C7EED">
        <w:rPr>
          <w:color w:val="17365D" w:themeColor="text2" w:themeShade="BF"/>
        </w:rPr>
        <w:t xml:space="preserve">En </w:t>
      </w:r>
      <w:proofErr w:type="gramStart"/>
      <w:r w:rsidRPr="004C7EED">
        <w:rPr>
          <w:color w:val="17365D" w:themeColor="text2" w:themeShade="BF"/>
        </w:rPr>
        <w:t>…….</w:t>
      </w:r>
      <w:proofErr w:type="gramEnd"/>
      <w:r w:rsidRPr="004C7EED">
        <w:rPr>
          <w:color w:val="17365D" w:themeColor="text2" w:themeShade="BF"/>
        </w:rPr>
        <w:t xml:space="preserve">., a …….., de ………….  de </w:t>
      </w:r>
      <w:proofErr w:type="gramStart"/>
      <w:r w:rsidRPr="004C7EED">
        <w:rPr>
          <w:color w:val="17365D" w:themeColor="text2" w:themeShade="BF"/>
        </w:rPr>
        <w:t>20</w:t>
      </w:r>
      <w:r w:rsidR="004D270C">
        <w:rPr>
          <w:color w:val="17365D" w:themeColor="text2" w:themeShade="BF"/>
        </w:rPr>
        <w:t>2</w:t>
      </w:r>
      <w:r w:rsidRPr="004C7EED">
        <w:rPr>
          <w:color w:val="17365D" w:themeColor="text2" w:themeShade="BF"/>
        </w:rPr>
        <w:t>….</w:t>
      </w:r>
      <w:proofErr w:type="gramEnd"/>
      <w:r w:rsidRPr="004C7EED">
        <w:rPr>
          <w:color w:val="17365D" w:themeColor="text2" w:themeShade="BF"/>
        </w:rPr>
        <w:t>. .</w:t>
      </w:r>
    </w:p>
    <w:p w14:paraId="4D79D8D1" w14:textId="77777777" w:rsidR="008F3099" w:rsidRPr="004C7EED" w:rsidRDefault="008F3099" w:rsidP="008F3099">
      <w:pPr>
        <w:ind w:firstLine="708"/>
        <w:jc w:val="both"/>
        <w:rPr>
          <w:color w:val="17365D" w:themeColor="text2" w:themeShade="BF"/>
        </w:rPr>
      </w:pPr>
    </w:p>
    <w:p w14:paraId="567FB885" w14:textId="77777777" w:rsidR="00A94970" w:rsidRPr="004C7EED" w:rsidRDefault="008F3099" w:rsidP="001E423C">
      <w:pPr>
        <w:ind w:firstLine="708"/>
        <w:jc w:val="both"/>
        <w:rPr>
          <w:color w:val="17365D" w:themeColor="text2" w:themeShade="BF"/>
        </w:rPr>
      </w:pPr>
      <w:r w:rsidRPr="004C7EED">
        <w:rPr>
          <w:color w:val="17365D" w:themeColor="text2" w:themeShade="BF"/>
        </w:rPr>
        <w:t>Fdo.: ………………………………………………….</w:t>
      </w:r>
    </w:p>
    <w:p w14:paraId="7CD6A40C" w14:textId="49BC9063" w:rsidR="008F3099" w:rsidRPr="00A25991" w:rsidRDefault="008F3099" w:rsidP="008F3099">
      <w:pPr>
        <w:jc w:val="both"/>
        <w:rPr>
          <w:color w:val="1F497D" w:themeColor="text2"/>
          <w:sz w:val="16"/>
          <w:szCs w:val="16"/>
        </w:rPr>
      </w:pPr>
      <w:r w:rsidRPr="00A25991">
        <w:rPr>
          <w:color w:val="1F497D" w:themeColor="text2"/>
          <w:sz w:val="16"/>
          <w:szCs w:val="16"/>
        </w:rPr>
        <w:t>Enviar por correo electrónico a la aseguradora:</w:t>
      </w:r>
      <w:r w:rsidRPr="00A25991">
        <w:rPr>
          <w:rFonts w:eastAsiaTheme="minorEastAsia"/>
          <w:color w:val="1F497D" w:themeColor="text2"/>
          <w:sz w:val="24"/>
          <w:szCs w:val="24"/>
          <w:lang w:val="es-ES_tradnl" w:eastAsia="es-ES"/>
        </w:rPr>
        <w:t xml:space="preserve"> </w:t>
      </w:r>
      <w:hyperlink r:id="rId7" w:history="1">
        <w:r w:rsidR="00616747" w:rsidRPr="00616747">
          <w:rPr>
            <w:rStyle w:val="Hipervnculo"/>
            <w:rFonts w:eastAsiaTheme="minorEastAsia"/>
            <w:sz w:val="16"/>
            <w:szCs w:val="16"/>
            <w:lang w:val="es-ES_tradnl" w:eastAsia="es-ES"/>
          </w:rPr>
          <w:t>inmaculada.abajo@segurosbilbao.com</w:t>
        </w:r>
      </w:hyperlink>
      <w:r w:rsidR="00616747">
        <w:rPr>
          <w:rFonts w:eastAsiaTheme="minorEastAsia"/>
          <w:color w:val="1F497D" w:themeColor="text2"/>
          <w:sz w:val="24"/>
          <w:szCs w:val="24"/>
          <w:lang w:val="es-ES_tradnl" w:eastAsia="es-ES"/>
        </w:rPr>
        <w:t xml:space="preserve"> </w:t>
      </w:r>
      <w:r w:rsidRPr="00A25991">
        <w:rPr>
          <w:rStyle w:val="Hipervnculo"/>
          <w:color w:val="1F497D" w:themeColor="text2"/>
          <w:sz w:val="16"/>
          <w:szCs w:val="16"/>
          <w:u w:val="none"/>
        </w:rPr>
        <w:t>y a la Central de Contratación</w:t>
      </w:r>
      <w:r w:rsidR="006A423F">
        <w:rPr>
          <w:rStyle w:val="Hipervnculo"/>
          <w:color w:val="1F497D" w:themeColor="text2"/>
          <w:sz w:val="16"/>
          <w:szCs w:val="16"/>
          <w:u w:val="none"/>
        </w:rPr>
        <w:t xml:space="preserve"> </w:t>
      </w:r>
      <w:hyperlink r:id="rId8" w:history="1">
        <w:r w:rsidR="006A423F" w:rsidRPr="000B44BE">
          <w:rPr>
            <w:rStyle w:val="Hipervnculo"/>
            <w:sz w:val="16"/>
            <w:szCs w:val="16"/>
          </w:rPr>
          <w:t>centraldecontratacion@diputacionalicante.es</w:t>
        </w:r>
      </w:hyperlink>
      <w:r w:rsidR="006A423F">
        <w:rPr>
          <w:rStyle w:val="Hipervnculo"/>
          <w:color w:val="1F497D" w:themeColor="text2"/>
          <w:sz w:val="16"/>
          <w:szCs w:val="16"/>
          <w:u w:val="none"/>
        </w:rPr>
        <w:t xml:space="preserve"> </w:t>
      </w:r>
      <w:r w:rsidRPr="00A25991">
        <w:rPr>
          <w:color w:val="1F497D" w:themeColor="text2"/>
          <w:sz w:val="16"/>
          <w:szCs w:val="16"/>
        </w:rPr>
        <w:t>.</w:t>
      </w:r>
      <w:r w:rsidR="00505774" w:rsidRPr="00A25991">
        <w:rPr>
          <w:color w:val="1F497D" w:themeColor="text2"/>
          <w:sz w:val="16"/>
          <w:szCs w:val="16"/>
        </w:rPr>
        <w:t xml:space="preserve"> Indicar en el asunto: Central de Contratación Diputación Alicante-Flota de Vehículos-Ayto. de que se trate. </w:t>
      </w:r>
    </w:p>
    <w:p w14:paraId="5160697A" w14:textId="5CEF521C" w:rsidR="00E35AF5" w:rsidRDefault="005A15D6"/>
    <w:p w14:paraId="642DE2E6" w14:textId="4F666C84" w:rsidR="004D270C" w:rsidRDefault="004D270C"/>
    <w:p w14:paraId="275DF16D" w14:textId="5A03A489" w:rsidR="004D270C" w:rsidRDefault="004D270C"/>
    <w:p w14:paraId="469FFDE9" w14:textId="77777777" w:rsidR="004D270C" w:rsidRPr="004D270C" w:rsidRDefault="004D270C" w:rsidP="004D270C">
      <w:pPr>
        <w:jc w:val="center"/>
        <w:rPr>
          <w:b/>
          <w:bCs/>
          <w:color w:val="17365D" w:themeColor="text2" w:themeShade="BF"/>
        </w:rPr>
      </w:pPr>
      <w:r w:rsidRPr="004D270C">
        <w:rPr>
          <w:b/>
          <w:bCs/>
          <w:color w:val="17365D" w:themeColor="text2" w:themeShade="BF"/>
        </w:rPr>
        <w:t>ANEXO I</w:t>
      </w:r>
    </w:p>
    <w:p w14:paraId="02DCB821" w14:textId="77777777" w:rsidR="004D270C" w:rsidRPr="004D270C" w:rsidRDefault="004D270C" w:rsidP="004D270C">
      <w:pPr>
        <w:jc w:val="center"/>
        <w:rPr>
          <w:color w:val="17365D" w:themeColor="text2" w:themeShade="BF"/>
        </w:rPr>
      </w:pPr>
      <w:r w:rsidRPr="004D270C">
        <w:rPr>
          <w:color w:val="17365D" w:themeColor="text2" w:themeShade="BF"/>
        </w:rPr>
        <w:t>INFORMACIÓN SOBRE EL RIESGO A ASEGURAR</w:t>
      </w:r>
    </w:p>
    <w:p w14:paraId="68906D5A" w14:textId="3FA3B5A5" w:rsidR="004D270C" w:rsidRPr="004D270C" w:rsidRDefault="004D270C" w:rsidP="004D270C">
      <w:pPr>
        <w:rPr>
          <w:color w:val="17365D" w:themeColor="text2" w:themeShade="BF"/>
        </w:rPr>
      </w:pPr>
      <w:bookmarkStart w:id="2" w:name="_Hlk65243690"/>
      <w:r w:rsidRPr="004D270C">
        <w:rPr>
          <w:color w:val="17365D" w:themeColor="text2" w:themeShade="BF"/>
        </w:rPr>
        <w:t xml:space="preserve">A completar por </w:t>
      </w:r>
      <w:r w:rsidR="00303C1F">
        <w:rPr>
          <w:color w:val="17365D" w:themeColor="text2" w:themeShade="BF"/>
        </w:rPr>
        <w:t>la entidad solicitante.</w:t>
      </w:r>
      <w:r w:rsidRPr="004D270C">
        <w:rPr>
          <w:color w:val="17365D" w:themeColor="text2" w:themeShade="BF"/>
        </w:rPr>
        <w:t xml:space="preserve"> </w:t>
      </w:r>
    </w:p>
    <w:bookmarkEnd w:id="2"/>
    <w:p w14:paraId="6D8E12D1" w14:textId="77777777" w:rsidR="004D270C" w:rsidRPr="004D270C" w:rsidRDefault="004D270C" w:rsidP="004D270C">
      <w:pPr>
        <w:rPr>
          <w:color w:val="17365D" w:themeColor="text2" w:themeShade="BF"/>
        </w:rPr>
      </w:pPr>
      <w:r w:rsidRPr="004D270C">
        <w:rPr>
          <w:color w:val="17365D" w:themeColor="text2" w:themeShade="BF"/>
        </w:rPr>
        <w:t>Relación de vehículos a asegurar (este cuadro deberá facilitarse en formato Excel)</w:t>
      </w:r>
    </w:p>
    <w:tbl>
      <w:tblPr>
        <w:tblW w:w="9431" w:type="dxa"/>
        <w:jc w:val="center"/>
        <w:tblLayout w:type="fixed"/>
        <w:tblCellMar>
          <w:left w:w="70" w:type="dxa"/>
          <w:right w:w="70" w:type="dxa"/>
        </w:tblCellMar>
        <w:tblLook w:val="04A0" w:firstRow="1" w:lastRow="0" w:firstColumn="1" w:lastColumn="0" w:noHBand="0" w:noVBand="1"/>
      </w:tblPr>
      <w:tblGrid>
        <w:gridCol w:w="988"/>
        <w:gridCol w:w="828"/>
        <w:gridCol w:w="826"/>
        <w:gridCol w:w="994"/>
        <w:gridCol w:w="1159"/>
        <w:gridCol w:w="994"/>
        <w:gridCol w:w="826"/>
        <w:gridCol w:w="1035"/>
        <w:gridCol w:w="1781"/>
      </w:tblGrid>
      <w:tr w:rsidR="004D270C" w:rsidRPr="004D270C" w14:paraId="45266C11" w14:textId="77777777" w:rsidTr="004D270C">
        <w:trPr>
          <w:trHeight w:val="1399"/>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4C3A0" w14:textId="77777777" w:rsidR="004D270C" w:rsidRPr="004D270C" w:rsidRDefault="004D270C" w:rsidP="00052867">
            <w:pPr>
              <w:spacing w:after="0" w:line="240" w:lineRule="auto"/>
              <w:jc w:val="center"/>
              <w:rPr>
                <w:b/>
                <w:bCs/>
                <w:color w:val="17365D" w:themeColor="text2" w:themeShade="BF"/>
                <w:sz w:val="20"/>
                <w:szCs w:val="20"/>
              </w:rPr>
            </w:pPr>
            <w:bookmarkStart w:id="3" w:name="_Hlk65235298"/>
            <w:r w:rsidRPr="004D270C">
              <w:rPr>
                <w:b/>
                <w:bCs/>
                <w:color w:val="17365D" w:themeColor="text2" w:themeShade="BF"/>
                <w:sz w:val="20"/>
                <w:szCs w:val="20"/>
              </w:rPr>
              <w:t>Matrícula</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6081B9F3"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Marca</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BC77D9C"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Modelo</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F2ABDCF"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Tipo de vehículo</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05C09D06"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Garantías básicas</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49549518" w14:textId="77777777" w:rsidR="004D270C" w:rsidRPr="004D270C" w:rsidRDefault="004D270C" w:rsidP="00052867">
            <w:pPr>
              <w:spacing w:after="0" w:line="240" w:lineRule="auto"/>
              <w:ind w:left="-99"/>
              <w:jc w:val="center"/>
              <w:rPr>
                <w:b/>
                <w:bCs/>
                <w:color w:val="17365D" w:themeColor="text2" w:themeShade="BF"/>
                <w:sz w:val="20"/>
                <w:szCs w:val="20"/>
              </w:rPr>
            </w:pPr>
            <w:r w:rsidRPr="004D270C">
              <w:rPr>
                <w:b/>
                <w:bCs/>
                <w:color w:val="17365D" w:themeColor="text2" w:themeShade="BF"/>
                <w:sz w:val="20"/>
                <w:szCs w:val="20"/>
              </w:rPr>
              <w:t>Incendio (SI/NO)</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CE8901C"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Robo (SI/NO)</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10ED6C93"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 xml:space="preserve">Todo riesgo sin franquicia </w:t>
            </w:r>
            <w:r w:rsidRPr="004D270C">
              <w:rPr>
                <w:b/>
                <w:bCs/>
                <w:color w:val="17365D" w:themeColor="text2" w:themeShade="BF"/>
                <w:sz w:val="20"/>
                <w:szCs w:val="20"/>
              </w:rPr>
              <w:br/>
              <w:t>(SI/NO)</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7F6AF42D" w14:textId="14D6573B"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 xml:space="preserve">Todo riesgo con franquicia: </w:t>
            </w:r>
            <w:r w:rsidRPr="004D270C">
              <w:rPr>
                <w:b/>
                <w:bCs/>
                <w:color w:val="17365D" w:themeColor="text2" w:themeShade="BF"/>
                <w:sz w:val="20"/>
                <w:szCs w:val="20"/>
              </w:rPr>
              <w:br/>
              <w:t xml:space="preserve">Grupos 1 y 2, Fran: 300 €; </w:t>
            </w:r>
            <w:r w:rsidRPr="004D270C">
              <w:rPr>
                <w:b/>
                <w:bCs/>
                <w:color w:val="17365D" w:themeColor="text2" w:themeShade="BF"/>
                <w:sz w:val="20"/>
                <w:szCs w:val="20"/>
              </w:rPr>
              <w:br/>
              <w:t xml:space="preserve">Grupos 10, 11, 17 y 18 </w:t>
            </w:r>
            <w:proofErr w:type="spellStart"/>
            <w:r w:rsidRPr="004D270C">
              <w:rPr>
                <w:b/>
                <w:bCs/>
                <w:color w:val="17365D" w:themeColor="text2" w:themeShade="BF"/>
                <w:sz w:val="20"/>
                <w:szCs w:val="20"/>
              </w:rPr>
              <w:t>Fran</w:t>
            </w:r>
            <w:r>
              <w:rPr>
                <w:b/>
                <w:bCs/>
                <w:color w:val="17365D" w:themeColor="text2" w:themeShade="BF"/>
                <w:sz w:val="20"/>
                <w:szCs w:val="20"/>
              </w:rPr>
              <w:t>q</w:t>
            </w:r>
            <w:proofErr w:type="spellEnd"/>
            <w:r w:rsidRPr="004D270C">
              <w:rPr>
                <w:b/>
                <w:bCs/>
                <w:color w:val="17365D" w:themeColor="text2" w:themeShade="BF"/>
                <w:sz w:val="20"/>
                <w:szCs w:val="20"/>
              </w:rPr>
              <w:t>: 1.500 €</w:t>
            </w:r>
            <w:r w:rsidRPr="004D270C">
              <w:rPr>
                <w:b/>
                <w:bCs/>
                <w:color w:val="17365D" w:themeColor="text2" w:themeShade="BF"/>
                <w:sz w:val="20"/>
                <w:szCs w:val="20"/>
              </w:rPr>
              <w:br/>
              <w:t>(SI/NO)</w:t>
            </w:r>
          </w:p>
        </w:tc>
      </w:tr>
      <w:tr w:rsidR="004D270C" w:rsidRPr="004D270C" w14:paraId="35ECBA2F"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E0C9C9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74E14E6F"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028AEE0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26DAB6E6"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hideMark/>
          </w:tcPr>
          <w:p w14:paraId="2FA7510D"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40DD32B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00F086C2"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266E6AE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750758F6"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504ECC36"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5AF7304"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46DC4768"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0BAC2A4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66DF13A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1700CA8D"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14674C81"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59EEBD1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36D8049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1835501B"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153869F6"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9FD1A7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7DEE3CAB"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379A77B7"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3BEF6A3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6ACBA04A"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20D139EF"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15A853D4"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75A4A2DC"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4808D0A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435E7082"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045C20F"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7F327C0F"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4ECE37A5"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583999D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34D0CD30"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495C87B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7DCFA38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21C0DA98"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7E8EB26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4A775C4B"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90EFE7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6F453A3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4DD7ADD8"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66350B2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1BFA1FFA"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65A98BDD"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34679984"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05793CF1"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172390D1"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62A8568D"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01C9631"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43BAB3B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6C8C3144"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594ADEBC"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284FB4D4"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14D8FD6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637D86AB"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61A447C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7663831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71F657F8"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F0D59B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6E38341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7D3382E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3C32312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6C93D55E"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7E6D663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45F64722"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1413BB65"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5408D59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bookmarkEnd w:id="3"/>
    </w:tbl>
    <w:p w14:paraId="71246140" w14:textId="77777777" w:rsidR="00466E43" w:rsidRDefault="00466E43" w:rsidP="004D270C">
      <w:pPr>
        <w:rPr>
          <w:color w:val="17365D" w:themeColor="text2" w:themeShade="BF"/>
        </w:rPr>
      </w:pPr>
    </w:p>
    <w:p w14:paraId="2D1C49D9" w14:textId="5354A3FF" w:rsidR="004D270C" w:rsidRPr="004D270C" w:rsidRDefault="004D270C" w:rsidP="004D270C">
      <w:pPr>
        <w:rPr>
          <w:color w:val="17365D" w:themeColor="text2" w:themeShade="BF"/>
        </w:rPr>
      </w:pPr>
      <w:r w:rsidRPr="004D270C">
        <w:rPr>
          <w:color w:val="17365D" w:themeColor="text2" w:themeShade="BF"/>
        </w:rPr>
        <w:t>Instrucciones para cumplimentar el cuadro anterior:</w:t>
      </w:r>
    </w:p>
    <w:p w14:paraId="3149D19D" w14:textId="77777777" w:rsidR="004D270C" w:rsidRPr="004D270C" w:rsidRDefault="004D270C" w:rsidP="004D270C">
      <w:pPr>
        <w:rPr>
          <w:color w:val="17365D" w:themeColor="text2" w:themeShade="BF"/>
        </w:rPr>
      </w:pPr>
      <w:r w:rsidRPr="004D270C">
        <w:rPr>
          <w:color w:val="17365D" w:themeColor="text2" w:themeShade="BF"/>
        </w:rPr>
        <w:t>En la columna “Tipo de vehículo”, se debe indicar alguno de los siguientes.</w:t>
      </w:r>
    </w:p>
    <w:tbl>
      <w:tblPr>
        <w:tblW w:w="9528" w:type="dxa"/>
        <w:jc w:val="center"/>
        <w:tblCellMar>
          <w:left w:w="70" w:type="dxa"/>
          <w:right w:w="70" w:type="dxa"/>
        </w:tblCellMar>
        <w:tblLook w:val="04A0" w:firstRow="1" w:lastRow="0" w:firstColumn="1" w:lastColumn="0" w:noHBand="0" w:noVBand="1"/>
      </w:tblPr>
      <w:tblGrid>
        <w:gridCol w:w="739"/>
        <w:gridCol w:w="8789"/>
      </w:tblGrid>
      <w:tr w:rsidR="004D270C" w:rsidRPr="006F250E" w14:paraId="22698D18" w14:textId="77777777" w:rsidTr="0032368C">
        <w:trPr>
          <w:trHeight w:val="344"/>
          <w:jc w:val="center"/>
        </w:trPr>
        <w:tc>
          <w:tcPr>
            <w:tcW w:w="73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7FB4E52"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GRUPO</w:t>
            </w:r>
          </w:p>
        </w:tc>
        <w:tc>
          <w:tcPr>
            <w:tcW w:w="878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EF89B44"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TIPO</w:t>
            </w:r>
          </w:p>
        </w:tc>
      </w:tr>
      <w:tr w:rsidR="004D270C" w:rsidRPr="006F250E" w14:paraId="6D1F88B5" w14:textId="77777777" w:rsidTr="0032368C">
        <w:trPr>
          <w:trHeight w:val="28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4656A244"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w:t>
            </w:r>
          </w:p>
        </w:tc>
        <w:tc>
          <w:tcPr>
            <w:tcW w:w="8789" w:type="dxa"/>
            <w:tcBorders>
              <w:top w:val="nil"/>
              <w:left w:val="nil"/>
              <w:bottom w:val="single" w:sz="4" w:space="0" w:color="auto"/>
              <w:right w:val="single" w:sz="4" w:space="0" w:color="auto"/>
            </w:tcBorders>
            <w:shd w:val="clear" w:color="auto" w:fill="auto"/>
            <w:vAlign w:val="center"/>
            <w:hideMark/>
          </w:tcPr>
          <w:p w14:paraId="049BEEA9"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TURISMOS, DERIVADOS DE TURISMO Y TODO TERRENO</w:t>
            </w:r>
          </w:p>
        </w:tc>
      </w:tr>
      <w:tr w:rsidR="004D270C" w:rsidRPr="006F250E" w14:paraId="7A3F6410" w14:textId="77777777" w:rsidTr="0032368C">
        <w:trPr>
          <w:trHeight w:val="27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6DCC743F"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2</w:t>
            </w:r>
          </w:p>
        </w:tc>
        <w:tc>
          <w:tcPr>
            <w:tcW w:w="8789" w:type="dxa"/>
            <w:tcBorders>
              <w:top w:val="nil"/>
              <w:left w:val="nil"/>
              <w:bottom w:val="single" w:sz="4" w:space="0" w:color="auto"/>
              <w:right w:val="single" w:sz="4" w:space="0" w:color="auto"/>
            </w:tcBorders>
            <w:shd w:val="clear" w:color="auto" w:fill="auto"/>
            <w:noWrap/>
            <w:vAlign w:val="center"/>
            <w:hideMark/>
          </w:tcPr>
          <w:p w14:paraId="579495B0"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FURGONETAS Y FURGONES RESTO DE USOS</w:t>
            </w:r>
          </w:p>
        </w:tc>
      </w:tr>
      <w:tr w:rsidR="004D270C" w:rsidRPr="006F250E" w14:paraId="77571271" w14:textId="77777777" w:rsidTr="0032368C">
        <w:trPr>
          <w:trHeight w:val="280"/>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6CEEC5ED"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3</w:t>
            </w:r>
          </w:p>
        </w:tc>
        <w:tc>
          <w:tcPr>
            <w:tcW w:w="8789" w:type="dxa"/>
            <w:tcBorders>
              <w:top w:val="nil"/>
              <w:left w:val="nil"/>
              <w:bottom w:val="single" w:sz="4" w:space="0" w:color="auto"/>
              <w:right w:val="single" w:sz="4" w:space="0" w:color="auto"/>
            </w:tcBorders>
            <w:shd w:val="clear" w:color="auto" w:fill="auto"/>
            <w:noWrap/>
            <w:vAlign w:val="center"/>
          </w:tcPr>
          <w:p w14:paraId="1F2C08B7"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GRUA RETIRADA MMA HASTA 3.500 KGS</w:t>
            </w:r>
          </w:p>
        </w:tc>
      </w:tr>
      <w:tr w:rsidR="004D270C" w:rsidRPr="006F250E" w14:paraId="01C86785" w14:textId="77777777" w:rsidTr="0032368C">
        <w:trPr>
          <w:trHeight w:val="270"/>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626B8192"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4</w:t>
            </w:r>
          </w:p>
        </w:tc>
        <w:tc>
          <w:tcPr>
            <w:tcW w:w="8789" w:type="dxa"/>
            <w:tcBorders>
              <w:top w:val="nil"/>
              <w:left w:val="nil"/>
              <w:bottom w:val="single" w:sz="4" w:space="0" w:color="auto"/>
              <w:right w:val="single" w:sz="4" w:space="0" w:color="auto"/>
            </w:tcBorders>
            <w:shd w:val="clear" w:color="auto" w:fill="auto"/>
            <w:noWrap/>
            <w:vAlign w:val="center"/>
          </w:tcPr>
          <w:p w14:paraId="51569614"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AMBULANCIA MMA 3.500 KGS</w:t>
            </w:r>
          </w:p>
        </w:tc>
      </w:tr>
      <w:tr w:rsidR="004D270C" w:rsidRPr="006F250E" w14:paraId="44ADBA88" w14:textId="77777777" w:rsidTr="0032368C">
        <w:trPr>
          <w:trHeight w:val="274"/>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0037FC2A"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5</w:t>
            </w:r>
          </w:p>
        </w:tc>
        <w:tc>
          <w:tcPr>
            <w:tcW w:w="8789" w:type="dxa"/>
            <w:tcBorders>
              <w:top w:val="nil"/>
              <w:left w:val="nil"/>
              <w:bottom w:val="single" w:sz="4" w:space="0" w:color="auto"/>
              <w:right w:val="single" w:sz="4" w:space="0" w:color="auto"/>
            </w:tcBorders>
            <w:shd w:val="clear" w:color="auto" w:fill="auto"/>
            <w:noWrap/>
            <w:vAlign w:val="center"/>
          </w:tcPr>
          <w:p w14:paraId="7ED17621"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FURGÓN USO POLICIAL, BOMBEROS Y RESTO EMERGENCIAS</w:t>
            </w:r>
          </w:p>
        </w:tc>
      </w:tr>
      <w:tr w:rsidR="004D270C" w:rsidRPr="006F250E" w14:paraId="0B37E98F" w14:textId="77777777" w:rsidTr="0032368C">
        <w:trPr>
          <w:trHeight w:val="278"/>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57D9C84D"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6</w:t>
            </w:r>
          </w:p>
        </w:tc>
        <w:tc>
          <w:tcPr>
            <w:tcW w:w="8789" w:type="dxa"/>
            <w:tcBorders>
              <w:top w:val="nil"/>
              <w:left w:val="nil"/>
              <w:bottom w:val="single" w:sz="4" w:space="0" w:color="auto"/>
              <w:right w:val="single" w:sz="4" w:space="0" w:color="auto"/>
            </w:tcBorders>
            <w:shd w:val="clear" w:color="auto" w:fill="auto"/>
            <w:noWrap/>
            <w:vAlign w:val="center"/>
          </w:tcPr>
          <w:p w14:paraId="58E60418"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GRUA RETIRADA VEHÍCULOS MMA MAYOR DE 3.500 KGS</w:t>
            </w:r>
          </w:p>
        </w:tc>
      </w:tr>
      <w:tr w:rsidR="004D270C" w:rsidRPr="006F250E" w14:paraId="7A2DFC93" w14:textId="77777777" w:rsidTr="0032368C">
        <w:trPr>
          <w:trHeight w:val="254"/>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7B07C872"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7</w:t>
            </w:r>
          </w:p>
        </w:tc>
        <w:tc>
          <w:tcPr>
            <w:tcW w:w="8789" w:type="dxa"/>
            <w:tcBorders>
              <w:top w:val="nil"/>
              <w:left w:val="nil"/>
              <w:bottom w:val="single" w:sz="4" w:space="0" w:color="auto"/>
              <w:right w:val="single" w:sz="4" w:space="0" w:color="auto"/>
            </w:tcBorders>
            <w:shd w:val="clear" w:color="auto" w:fill="auto"/>
            <w:noWrap/>
            <w:vAlign w:val="center"/>
          </w:tcPr>
          <w:p w14:paraId="74A1B1C6"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AMBULANCIA MMA MAYOR DE 3.500 KGS</w:t>
            </w:r>
          </w:p>
        </w:tc>
      </w:tr>
      <w:tr w:rsidR="004D270C" w:rsidRPr="006F250E" w14:paraId="18BB5C5B" w14:textId="77777777" w:rsidTr="0032368C">
        <w:trPr>
          <w:trHeight w:val="278"/>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513F9926"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8</w:t>
            </w:r>
          </w:p>
        </w:tc>
        <w:tc>
          <w:tcPr>
            <w:tcW w:w="8789" w:type="dxa"/>
            <w:tcBorders>
              <w:top w:val="nil"/>
              <w:left w:val="nil"/>
              <w:bottom w:val="single" w:sz="4" w:space="0" w:color="auto"/>
              <w:right w:val="single" w:sz="4" w:space="0" w:color="auto"/>
            </w:tcBorders>
            <w:shd w:val="clear" w:color="auto" w:fill="auto"/>
            <w:noWrap/>
            <w:vAlign w:val="center"/>
          </w:tcPr>
          <w:p w14:paraId="0FE3297D"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CAMIÓN O CAB. TRAC. USO POLICIAL, BOMBEROS Y RESTO EMERGENCIAS/USOS CUALQUIER MMA</w:t>
            </w:r>
          </w:p>
        </w:tc>
      </w:tr>
      <w:tr w:rsidR="004D270C" w:rsidRPr="006F250E" w14:paraId="68279DF2" w14:textId="77777777" w:rsidTr="0032368C">
        <w:trPr>
          <w:trHeight w:val="282"/>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66D2CE85"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9</w:t>
            </w:r>
          </w:p>
        </w:tc>
        <w:tc>
          <w:tcPr>
            <w:tcW w:w="8789" w:type="dxa"/>
            <w:tcBorders>
              <w:top w:val="nil"/>
              <w:left w:val="nil"/>
              <w:bottom w:val="single" w:sz="4" w:space="0" w:color="auto"/>
              <w:right w:val="single" w:sz="4" w:space="0" w:color="auto"/>
            </w:tcBorders>
            <w:shd w:val="clear" w:color="auto" w:fill="auto"/>
            <w:noWrap/>
            <w:vAlign w:val="center"/>
          </w:tcPr>
          <w:p w14:paraId="4049BEC0"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CAMIÓN O CAB. TRAC. RECOGIDA RESIDUOS URBANOS Y LIMPIEZA CUALQUIER MMA</w:t>
            </w:r>
          </w:p>
        </w:tc>
      </w:tr>
      <w:tr w:rsidR="004D270C" w:rsidRPr="006F250E" w14:paraId="175E7ADF" w14:textId="77777777" w:rsidTr="0032368C">
        <w:trPr>
          <w:trHeight w:val="262"/>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52E330B8"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10</w:t>
            </w:r>
          </w:p>
        </w:tc>
        <w:tc>
          <w:tcPr>
            <w:tcW w:w="8789" w:type="dxa"/>
            <w:tcBorders>
              <w:top w:val="nil"/>
              <w:left w:val="nil"/>
              <w:bottom w:val="single" w:sz="4" w:space="0" w:color="auto"/>
              <w:right w:val="single" w:sz="4" w:space="0" w:color="auto"/>
            </w:tcBorders>
            <w:shd w:val="clear" w:color="auto" w:fill="auto"/>
            <w:noWrap/>
            <w:vAlign w:val="center"/>
            <w:hideMark/>
          </w:tcPr>
          <w:p w14:paraId="70D0DA95"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CAMIONES LIGEROS (hasta 12 TN) RESTO DE USOS</w:t>
            </w:r>
          </w:p>
        </w:tc>
      </w:tr>
      <w:tr w:rsidR="004D270C" w:rsidRPr="006F250E" w14:paraId="3BF82805" w14:textId="77777777" w:rsidTr="0032368C">
        <w:trPr>
          <w:trHeight w:val="28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1E9C707D"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11</w:t>
            </w:r>
          </w:p>
        </w:tc>
        <w:tc>
          <w:tcPr>
            <w:tcW w:w="8789" w:type="dxa"/>
            <w:tcBorders>
              <w:top w:val="nil"/>
              <w:left w:val="nil"/>
              <w:bottom w:val="single" w:sz="4" w:space="0" w:color="auto"/>
              <w:right w:val="single" w:sz="4" w:space="0" w:color="auto"/>
            </w:tcBorders>
            <w:shd w:val="clear" w:color="auto" w:fill="auto"/>
            <w:noWrap/>
            <w:vAlign w:val="center"/>
            <w:hideMark/>
          </w:tcPr>
          <w:p w14:paraId="72943D14"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CAMIONES PESADOS (más de 12 TN) RESTO DE USOS</w:t>
            </w:r>
          </w:p>
        </w:tc>
      </w:tr>
      <w:tr w:rsidR="004D270C" w:rsidRPr="006F250E" w14:paraId="37084E9E" w14:textId="77777777" w:rsidTr="0032368C">
        <w:trPr>
          <w:trHeight w:val="27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3A24161E"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12</w:t>
            </w:r>
          </w:p>
        </w:tc>
        <w:tc>
          <w:tcPr>
            <w:tcW w:w="8789" w:type="dxa"/>
            <w:tcBorders>
              <w:top w:val="nil"/>
              <w:left w:val="nil"/>
              <w:bottom w:val="single" w:sz="4" w:space="0" w:color="auto"/>
              <w:right w:val="single" w:sz="4" w:space="0" w:color="auto"/>
            </w:tcBorders>
            <w:shd w:val="clear" w:color="auto" w:fill="auto"/>
            <w:noWrap/>
            <w:vAlign w:val="center"/>
            <w:hideMark/>
          </w:tcPr>
          <w:p w14:paraId="15714F9F"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MOTOCICLETAS/QUADS</w:t>
            </w:r>
          </w:p>
        </w:tc>
      </w:tr>
      <w:tr w:rsidR="004D270C" w:rsidRPr="006F250E" w14:paraId="34323DF2" w14:textId="77777777" w:rsidTr="0032368C">
        <w:trPr>
          <w:trHeight w:val="279"/>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54BCE4A8"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13</w:t>
            </w:r>
          </w:p>
        </w:tc>
        <w:tc>
          <w:tcPr>
            <w:tcW w:w="8789" w:type="dxa"/>
            <w:tcBorders>
              <w:top w:val="nil"/>
              <w:left w:val="nil"/>
              <w:bottom w:val="single" w:sz="4" w:space="0" w:color="auto"/>
              <w:right w:val="single" w:sz="4" w:space="0" w:color="auto"/>
            </w:tcBorders>
            <w:shd w:val="clear" w:color="auto" w:fill="auto"/>
            <w:noWrap/>
            <w:vAlign w:val="center"/>
            <w:hideMark/>
          </w:tcPr>
          <w:p w14:paraId="6D9CD207"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CICLOMOTORES</w:t>
            </w:r>
          </w:p>
        </w:tc>
      </w:tr>
      <w:tr w:rsidR="004D270C" w:rsidRPr="006F250E" w14:paraId="5EAF7237" w14:textId="77777777" w:rsidTr="0032368C">
        <w:trPr>
          <w:trHeight w:val="267"/>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067F39DF"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14</w:t>
            </w:r>
          </w:p>
        </w:tc>
        <w:tc>
          <w:tcPr>
            <w:tcW w:w="8789" w:type="dxa"/>
            <w:tcBorders>
              <w:top w:val="nil"/>
              <w:left w:val="nil"/>
              <w:bottom w:val="single" w:sz="4" w:space="0" w:color="auto"/>
              <w:right w:val="single" w:sz="4" w:space="0" w:color="auto"/>
            </w:tcBorders>
            <w:shd w:val="clear" w:color="auto" w:fill="auto"/>
            <w:vAlign w:val="center"/>
            <w:hideMark/>
          </w:tcPr>
          <w:p w14:paraId="59DBC207"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VEHICULOS INDUSTRIALES/ VEHICULOS ESPECIALES/TRACTORES RESTO DE USOS</w:t>
            </w:r>
          </w:p>
        </w:tc>
      </w:tr>
    </w:tbl>
    <w:p w14:paraId="62902B4A" w14:textId="77777777" w:rsidR="0032368C" w:rsidRDefault="0032368C"/>
    <w:tbl>
      <w:tblPr>
        <w:tblW w:w="9528" w:type="dxa"/>
        <w:jc w:val="center"/>
        <w:tblCellMar>
          <w:left w:w="70" w:type="dxa"/>
          <w:right w:w="70" w:type="dxa"/>
        </w:tblCellMar>
        <w:tblLook w:val="04A0" w:firstRow="1" w:lastRow="0" w:firstColumn="1" w:lastColumn="0" w:noHBand="0" w:noVBand="1"/>
      </w:tblPr>
      <w:tblGrid>
        <w:gridCol w:w="739"/>
        <w:gridCol w:w="8789"/>
      </w:tblGrid>
      <w:tr w:rsidR="004D270C" w:rsidRPr="006F250E" w14:paraId="4C9F3DC6" w14:textId="77777777" w:rsidTr="0032368C">
        <w:trPr>
          <w:trHeight w:val="270"/>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D827F"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lastRenderedPageBreak/>
              <w:t>15</w:t>
            </w:r>
          </w:p>
        </w:tc>
        <w:tc>
          <w:tcPr>
            <w:tcW w:w="8789" w:type="dxa"/>
            <w:tcBorders>
              <w:top w:val="single" w:sz="4" w:space="0" w:color="auto"/>
              <w:left w:val="nil"/>
              <w:bottom w:val="single" w:sz="4" w:space="0" w:color="auto"/>
              <w:right w:val="single" w:sz="4" w:space="0" w:color="auto"/>
            </w:tcBorders>
            <w:shd w:val="clear" w:color="auto" w:fill="auto"/>
            <w:vAlign w:val="center"/>
          </w:tcPr>
          <w:p w14:paraId="004405CD"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VEHICULO INDUSTRIAL NO MATRICULADO USO RECOGIDA RESIDUOS URBANOS O LIMPEZA</w:t>
            </w:r>
          </w:p>
        </w:tc>
      </w:tr>
      <w:tr w:rsidR="004D270C" w:rsidRPr="006F250E" w14:paraId="039F9DC0" w14:textId="77777777" w:rsidTr="0032368C">
        <w:trPr>
          <w:trHeight w:val="287"/>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1411A688"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16</w:t>
            </w:r>
          </w:p>
        </w:tc>
        <w:tc>
          <w:tcPr>
            <w:tcW w:w="8789" w:type="dxa"/>
            <w:tcBorders>
              <w:top w:val="nil"/>
              <w:left w:val="nil"/>
              <w:bottom w:val="single" w:sz="4" w:space="0" w:color="auto"/>
              <w:right w:val="single" w:sz="4" w:space="0" w:color="auto"/>
            </w:tcBorders>
            <w:shd w:val="clear" w:color="auto" w:fill="auto"/>
            <w:vAlign w:val="center"/>
          </w:tcPr>
          <w:p w14:paraId="042E69DB"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VEHICULO INDUSTRIAL MATRICULADO USO RECOGIDA RESIDUOS URBANOS O LIMPEZA</w:t>
            </w:r>
          </w:p>
        </w:tc>
      </w:tr>
      <w:tr w:rsidR="004D270C" w:rsidRPr="006F250E" w14:paraId="19AA3486" w14:textId="77777777" w:rsidTr="0032368C">
        <w:trPr>
          <w:trHeight w:val="256"/>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8227"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17</w:t>
            </w:r>
          </w:p>
        </w:tc>
        <w:tc>
          <w:tcPr>
            <w:tcW w:w="8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4DCDE"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REMOLQUES Y SEMIREMOLQUES</w:t>
            </w:r>
          </w:p>
        </w:tc>
      </w:tr>
      <w:tr w:rsidR="004D270C" w:rsidRPr="006F250E" w14:paraId="69F3D9CB" w14:textId="77777777" w:rsidTr="0032368C">
        <w:trPr>
          <w:trHeight w:val="27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DC688"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18</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72A61EAD"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HASTA 19 PLAZAS (SOLO PLAZAS SENTADAS)</w:t>
            </w:r>
          </w:p>
        </w:tc>
      </w:tr>
      <w:tr w:rsidR="004D270C" w:rsidRPr="006F250E" w14:paraId="0BA41EFF" w14:textId="77777777" w:rsidTr="0032368C">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71FD4"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19</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058CF51D"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DE 20 A 38 PLAZAS (SOLO PLAZAS SENTADAS)</w:t>
            </w:r>
          </w:p>
        </w:tc>
      </w:tr>
      <w:tr w:rsidR="004D270C" w:rsidRPr="006F250E" w14:paraId="2F900553" w14:textId="77777777" w:rsidTr="0032368C">
        <w:trPr>
          <w:trHeight w:val="26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5DEBA"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20</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3D7E40FD"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DE 39 A 59 PLAZAS (SOLO PLAZAS SENTADAS)</w:t>
            </w:r>
          </w:p>
        </w:tc>
      </w:tr>
      <w:tr w:rsidR="004D270C" w:rsidRPr="006F250E" w14:paraId="236DE29C" w14:textId="77777777" w:rsidTr="0032368C">
        <w:trPr>
          <w:trHeight w:val="281"/>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90BB5"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21</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18B2EE55"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DE 60 A 84 PLAZAS (SOLO PLAZAS SENTADAS)</w:t>
            </w:r>
          </w:p>
        </w:tc>
      </w:tr>
      <w:tr w:rsidR="004D270C" w:rsidRPr="006F250E" w14:paraId="5F63293D" w14:textId="77777777" w:rsidTr="0032368C">
        <w:trPr>
          <w:trHeight w:val="27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B4932"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22</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6553EACA"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DE 85 A 104 PLAZAS (SOLO PLAZAS SENTADAS)</w:t>
            </w:r>
          </w:p>
        </w:tc>
      </w:tr>
    </w:tbl>
    <w:p w14:paraId="6825F9ED" w14:textId="77777777" w:rsidR="004D270C" w:rsidRPr="004D270C" w:rsidRDefault="004D270C" w:rsidP="004D270C">
      <w:pPr>
        <w:spacing w:after="0"/>
        <w:ind w:left="284" w:hanging="142"/>
        <w:rPr>
          <w:color w:val="17365D" w:themeColor="text2" w:themeShade="BF"/>
        </w:rPr>
      </w:pPr>
    </w:p>
    <w:p w14:paraId="13F1EF6A"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COBERTURAS ADICIONALES</w:t>
      </w:r>
    </w:p>
    <w:p w14:paraId="437A61B7" w14:textId="77777777" w:rsidR="004D270C" w:rsidRPr="004D270C" w:rsidRDefault="004D270C" w:rsidP="004D270C">
      <w:pPr>
        <w:spacing w:after="0"/>
        <w:ind w:left="284" w:hanging="142"/>
        <w:rPr>
          <w:color w:val="17365D" w:themeColor="text2" w:themeShade="BF"/>
        </w:rPr>
      </w:pPr>
    </w:p>
    <w:p w14:paraId="490389C3" w14:textId="77777777" w:rsidR="004D270C" w:rsidRPr="004D270C" w:rsidRDefault="004D270C" w:rsidP="004D270C">
      <w:pPr>
        <w:spacing w:after="0"/>
        <w:ind w:left="142"/>
        <w:jc w:val="both"/>
        <w:rPr>
          <w:color w:val="17365D" w:themeColor="text2" w:themeShade="BF"/>
        </w:rPr>
      </w:pPr>
      <w:r w:rsidRPr="004D270C">
        <w:rPr>
          <w:color w:val="17365D" w:themeColor="text2" w:themeShade="BF"/>
        </w:rPr>
        <w:t>Para los siguientes tipos de vehículos exclusivamente, se podrá solicitar alguna o algunas de las coberturas adicionales indicadas a continuación:</w:t>
      </w:r>
    </w:p>
    <w:p w14:paraId="27C8E757" w14:textId="77777777" w:rsidR="004D270C" w:rsidRPr="004D270C" w:rsidRDefault="004D270C" w:rsidP="004D270C">
      <w:pPr>
        <w:spacing w:after="0"/>
        <w:ind w:left="284" w:hanging="142"/>
        <w:jc w:val="both"/>
        <w:rPr>
          <w:color w:val="17365D" w:themeColor="text2" w:themeShade="BF"/>
        </w:rPr>
      </w:pPr>
      <w:r w:rsidRPr="004D270C">
        <w:rPr>
          <w:color w:val="17365D" w:themeColor="text2" w:themeShade="BF"/>
        </w:rPr>
        <w:t>•</w:t>
      </w:r>
      <w:r w:rsidRPr="004D270C">
        <w:rPr>
          <w:color w:val="17365D" w:themeColor="text2" w:themeShade="BF"/>
        </w:rPr>
        <w:tab/>
        <w:t>Incendio</w:t>
      </w:r>
    </w:p>
    <w:p w14:paraId="615FC4DA"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w:t>
      </w:r>
      <w:r w:rsidRPr="004D270C">
        <w:rPr>
          <w:color w:val="17365D" w:themeColor="text2" w:themeShade="BF"/>
        </w:rPr>
        <w:tab/>
        <w:t>Robo</w:t>
      </w:r>
    </w:p>
    <w:p w14:paraId="320FCDA4"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w:t>
      </w:r>
      <w:r w:rsidRPr="004D270C">
        <w:rPr>
          <w:color w:val="17365D" w:themeColor="text2" w:themeShade="BF"/>
        </w:rPr>
        <w:tab/>
        <w:t>Todo riesgo sin franquicia (incluye también incendio y robo)</w:t>
      </w:r>
    </w:p>
    <w:p w14:paraId="2350DC61"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w:t>
      </w:r>
      <w:r w:rsidRPr="004D270C">
        <w:rPr>
          <w:color w:val="17365D" w:themeColor="text2" w:themeShade="BF"/>
        </w:rPr>
        <w:tab/>
        <w:t>Todo riesgo con franquicia de 300 € para los grupos 1 y 2. (incluye también incendio y robo)</w:t>
      </w:r>
    </w:p>
    <w:p w14:paraId="702339DF"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w:t>
      </w:r>
      <w:r w:rsidRPr="004D270C">
        <w:rPr>
          <w:color w:val="17365D" w:themeColor="text2" w:themeShade="BF"/>
        </w:rPr>
        <w:tab/>
        <w:t>Todo riesgo con franquicia de 1.500 € para los grupos 10, 11, 17 y 18. (incluye también incendio y robo)</w:t>
      </w:r>
    </w:p>
    <w:p w14:paraId="1270088A" w14:textId="77777777" w:rsidR="004D270C" w:rsidRPr="004D270C" w:rsidRDefault="004D270C" w:rsidP="004D270C">
      <w:pPr>
        <w:spacing w:after="0"/>
        <w:ind w:left="284" w:hanging="142"/>
        <w:rPr>
          <w:color w:val="17365D" w:themeColor="text2" w:themeShade="BF"/>
        </w:rPr>
      </w:pPr>
    </w:p>
    <w:tbl>
      <w:tblPr>
        <w:tblW w:w="6379" w:type="dxa"/>
        <w:jc w:val="center"/>
        <w:tblCellMar>
          <w:left w:w="70" w:type="dxa"/>
          <w:right w:w="70" w:type="dxa"/>
        </w:tblCellMar>
        <w:tblLook w:val="04A0" w:firstRow="1" w:lastRow="0" w:firstColumn="1" w:lastColumn="0" w:noHBand="0" w:noVBand="1"/>
      </w:tblPr>
      <w:tblGrid>
        <w:gridCol w:w="801"/>
        <w:gridCol w:w="5578"/>
      </w:tblGrid>
      <w:tr w:rsidR="004D270C" w:rsidRPr="004D270C" w14:paraId="48F13EA4" w14:textId="77777777" w:rsidTr="00052867">
        <w:trPr>
          <w:trHeight w:val="430"/>
          <w:jc w:val="center"/>
        </w:trPr>
        <w:tc>
          <w:tcPr>
            <w:tcW w:w="8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F045897"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GRUPO</w:t>
            </w:r>
          </w:p>
        </w:tc>
        <w:tc>
          <w:tcPr>
            <w:tcW w:w="557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4C79D7B"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TIPO</w:t>
            </w:r>
          </w:p>
        </w:tc>
      </w:tr>
      <w:tr w:rsidR="004D270C" w:rsidRPr="004D270C" w14:paraId="04E79020" w14:textId="77777777" w:rsidTr="00052867">
        <w:trPr>
          <w:trHeight w:val="331"/>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F3F0"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w:t>
            </w:r>
          </w:p>
        </w:tc>
        <w:tc>
          <w:tcPr>
            <w:tcW w:w="5578" w:type="dxa"/>
            <w:tcBorders>
              <w:top w:val="single" w:sz="4" w:space="0" w:color="auto"/>
              <w:left w:val="nil"/>
              <w:bottom w:val="single" w:sz="4" w:space="0" w:color="auto"/>
              <w:right w:val="single" w:sz="4" w:space="0" w:color="auto"/>
            </w:tcBorders>
            <w:shd w:val="clear" w:color="auto" w:fill="auto"/>
            <w:vAlign w:val="center"/>
            <w:hideMark/>
          </w:tcPr>
          <w:p w14:paraId="282740A4" w14:textId="77777777" w:rsidR="004D270C" w:rsidRPr="004D270C" w:rsidRDefault="004D270C" w:rsidP="00052867">
            <w:pPr>
              <w:spacing w:after="0" w:line="240" w:lineRule="auto"/>
              <w:rPr>
                <w:color w:val="17365D" w:themeColor="text2" w:themeShade="BF"/>
              </w:rPr>
            </w:pPr>
            <w:r w:rsidRPr="004D270C">
              <w:rPr>
                <w:color w:val="17365D" w:themeColor="text2" w:themeShade="BF"/>
              </w:rPr>
              <w:t>TURISMOS, DERIVADOS DE TURISMO Y TODO TERRENO</w:t>
            </w:r>
          </w:p>
        </w:tc>
      </w:tr>
      <w:tr w:rsidR="004D270C" w:rsidRPr="004D270C" w14:paraId="57D1B768" w14:textId="77777777" w:rsidTr="00052867">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290C61C"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2</w:t>
            </w:r>
          </w:p>
        </w:tc>
        <w:tc>
          <w:tcPr>
            <w:tcW w:w="5578" w:type="dxa"/>
            <w:tcBorders>
              <w:top w:val="nil"/>
              <w:left w:val="nil"/>
              <w:bottom w:val="single" w:sz="4" w:space="0" w:color="auto"/>
              <w:right w:val="single" w:sz="4" w:space="0" w:color="auto"/>
            </w:tcBorders>
            <w:shd w:val="clear" w:color="auto" w:fill="auto"/>
            <w:vAlign w:val="center"/>
            <w:hideMark/>
          </w:tcPr>
          <w:p w14:paraId="470CF9A3" w14:textId="77777777" w:rsidR="004D270C" w:rsidRPr="004D270C" w:rsidRDefault="004D270C" w:rsidP="00052867">
            <w:pPr>
              <w:spacing w:after="0" w:line="240" w:lineRule="auto"/>
              <w:rPr>
                <w:color w:val="17365D" w:themeColor="text2" w:themeShade="BF"/>
              </w:rPr>
            </w:pPr>
            <w:r w:rsidRPr="004D270C">
              <w:rPr>
                <w:color w:val="17365D" w:themeColor="text2" w:themeShade="BF"/>
              </w:rPr>
              <w:t>FURGONETAS Y FURGONES RESTO DE USOS</w:t>
            </w:r>
          </w:p>
        </w:tc>
      </w:tr>
      <w:tr w:rsidR="004D270C" w:rsidRPr="004D270C" w14:paraId="433F6B4D" w14:textId="77777777" w:rsidTr="00052867">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375FEC7"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10</w:t>
            </w:r>
          </w:p>
        </w:tc>
        <w:tc>
          <w:tcPr>
            <w:tcW w:w="5578" w:type="dxa"/>
            <w:tcBorders>
              <w:top w:val="nil"/>
              <w:left w:val="nil"/>
              <w:bottom w:val="single" w:sz="4" w:space="0" w:color="auto"/>
              <w:right w:val="single" w:sz="4" w:space="0" w:color="auto"/>
            </w:tcBorders>
            <w:shd w:val="clear" w:color="auto" w:fill="auto"/>
            <w:noWrap/>
            <w:vAlign w:val="center"/>
            <w:hideMark/>
          </w:tcPr>
          <w:p w14:paraId="00BBE4A6" w14:textId="77777777" w:rsidR="004D270C" w:rsidRPr="004D270C" w:rsidRDefault="004D270C" w:rsidP="00052867">
            <w:pPr>
              <w:spacing w:after="0" w:line="240" w:lineRule="auto"/>
              <w:rPr>
                <w:color w:val="17365D" w:themeColor="text2" w:themeShade="BF"/>
              </w:rPr>
            </w:pPr>
            <w:r w:rsidRPr="004D270C">
              <w:rPr>
                <w:color w:val="17365D" w:themeColor="text2" w:themeShade="BF"/>
              </w:rPr>
              <w:t>CAMIONES LIGEROS (hasta 12 TN) RESTO DE USOS</w:t>
            </w:r>
          </w:p>
        </w:tc>
      </w:tr>
      <w:tr w:rsidR="004D270C" w:rsidRPr="004D270C" w14:paraId="36110853" w14:textId="77777777" w:rsidTr="00052867">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3044F40"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11</w:t>
            </w:r>
          </w:p>
        </w:tc>
        <w:tc>
          <w:tcPr>
            <w:tcW w:w="5578" w:type="dxa"/>
            <w:tcBorders>
              <w:top w:val="nil"/>
              <w:left w:val="nil"/>
              <w:bottom w:val="single" w:sz="4" w:space="0" w:color="auto"/>
              <w:right w:val="single" w:sz="4" w:space="0" w:color="auto"/>
            </w:tcBorders>
            <w:shd w:val="clear" w:color="auto" w:fill="auto"/>
            <w:noWrap/>
            <w:vAlign w:val="center"/>
            <w:hideMark/>
          </w:tcPr>
          <w:p w14:paraId="07612D3C" w14:textId="77777777" w:rsidR="004D270C" w:rsidRPr="004D270C" w:rsidRDefault="004D270C" w:rsidP="00052867">
            <w:pPr>
              <w:spacing w:after="0" w:line="240" w:lineRule="auto"/>
              <w:rPr>
                <w:color w:val="17365D" w:themeColor="text2" w:themeShade="BF"/>
              </w:rPr>
            </w:pPr>
            <w:r w:rsidRPr="004D270C">
              <w:rPr>
                <w:color w:val="17365D" w:themeColor="text2" w:themeShade="BF"/>
              </w:rPr>
              <w:t>CAMIONES PESADOS (más de 12 TN) RESTO DE USOS</w:t>
            </w:r>
          </w:p>
        </w:tc>
      </w:tr>
      <w:tr w:rsidR="004D270C" w:rsidRPr="004D270C" w14:paraId="1E7AF9B3" w14:textId="77777777" w:rsidTr="00052867">
        <w:trPr>
          <w:trHeight w:val="331"/>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93477"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17</w:t>
            </w:r>
          </w:p>
        </w:tc>
        <w:tc>
          <w:tcPr>
            <w:tcW w:w="5578" w:type="dxa"/>
            <w:tcBorders>
              <w:top w:val="single" w:sz="4" w:space="0" w:color="auto"/>
              <w:left w:val="nil"/>
              <w:bottom w:val="single" w:sz="4" w:space="0" w:color="auto"/>
              <w:right w:val="single" w:sz="4" w:space="0" w:color="auto"/>
            </w:tcBorders>
            <w:shd w:val="clear" w:color="auto" w:fill="auto"/>
            <w:noWrap/>
            <w:vAlign w:val="center"/>
            <w:hideMark/>
          </w:tcPr>
          <w:p w14:paraId="32DE8AAE" w14:textId="77777777" w:rsidR="004D270C" w:rsidRPr="004D270C" w:rsidRDefault="004D270C" w:rsidP="00052867">
            <w:pPr>
              <w:spacing w:after="0" w:line="240" w:lineRule="auto"/>
              <w:rPr>
                <w:color w:val="17365D" w:themeColor="text2" w:themeShade="BF"/>
              </w:rPr>
            </w:pPr>
            <w:r w:rsidRPr="004D270C">
              <w:rPr>
                <w:color w:val="17365D" w:themeColor="text2" w:themeShade="BF"/>
              </w:rPr>
              <w:t>REMOLQUES Y SEMIREMOLQUES</w:t>
            </w:r>
          </w:p>
        </w:tc>
      </w:tr>
      <w:tr w:rsidR="004D270C" w:rsidRPr="004D270C" w14:paraId="6A186510" w14:textId="77777777" w:rsidTr="00052867">
        <w:trPr>
          <w:trHeight w:val="331"/>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9FC40"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18</w:t>
            </w:r>
          </w:p>
        </w:tc>
        <w:tc>
          <w:tcPr>
            <w:tcW w:w="5578" w:type="dxa"/>
            <w:tcBorders>
              <w:top w:val="single" w:sz="4" w:space="0" w:color="auto"/>
              <w:left w:val="nil"/>
              <w:bottom w:val="single" w:sz="4" w:space="0" w:color="auto"/>
              <w:right w:val="single" w:sz="4" w:space="0" w:color="auto"/>
            </w:tcBorders>
            <w:shd w:val="clear" w:color="auto" w:fill="auto"/>
            <w:noWrap/>
            <w:vAlign w:val="center"/>
          </w:tcPr>
          <w:p w14:paraId="55DF143E" w14:textId="77777777" w:rsidR="004D270C" w:rsidRPr="004D270C" w:rsidRDefault="004D270C" w:rsidP="00052867">
            <w:pPr>
              <w:spacing w:after="0" w:line="240" w:lineRule="auto"/>
              <w:rPr>
                <w:color w:val="17365D" w:themeColor="text2" w:themeShade="BF"/>
              </w:rPr>
            </w:pPr>
            <w:r w:rsidRPr="004D270C">
              <w:rPr>
                <w:color w:val="17365D" w:themeColor="text2" w:themeShade="BF"/>
              </w:rPr>
              <w:t>AUTOBUSES HASTA 19 PLAZAS (SOLO SENTADAS)</w:t>
            </w:r>
          </w:p>
        </w:tc>
      </w:tr>
    </w:tbl>
    <w:p w14:paraId="44EA0F26" w14:textId="77777777" w:rsidR="004D270C" w:rsidRPr="004D270C" w:rsidRDefault="004D270C" w:rsidP="004D270C">
      <w:pPr>
        <w:spacing w:line="240" w:lineRule="auto"/>
        <w:jc w:val="both"/>
        <w:rPr>
          <w:color w:val="17365D" w:themeColor="text2" w:themeShade="BF"/>
        </w:rPr>
      </w:pPr>
    </w:p>
    <w:p w14:paraId="6253F3B4" w14:textId="77777777" w:rsidR="004D270C" w:rsidRPr="004D270C" w:rsidRDefault="004D270C" w:rsidP="004D270C">
      <w:pPr>
        <w:spacing w:line="240" w:lineRule="auto"/>
        <w:jc w:val="both"/>
        <w:rPr>
          <w:color w:val="17365D" w:themeColor="text2" w:themeShade="BF"/>
        </w:rPr>
      </w:pPr>
      <w:r w:rsidRPr="004D270C">
        <w:rPr>
          <w:color w:val="17365D" w:themeColor="text2" w:themeShade="BF"/>
        </w:rPr>
        <w:t>Todo riesgo sin franquicia y/o con franquicia: solo contratable para vehículos de hasta 10 años de antigüedad desde la fecha de su primera matriculación.</w:t>
      </w:r>
    </w:p>
    <w:p w14:paraId="49B9247F" w14:textId="77777777" w:rsidR="004D270C" w:rsidRPr="004D270C" w:rsidRDefault="004D270C" w:rsidP="004D270C">
      <w:pPr>
        <w:spacing w:after="0" w:line="240" w:lineRule="auto"/>
        <w:jc w:val="both"/>
        <w:rPr>
          <w:color w:val="17365D" w:themeColor="text2" w:themeShade="BF"/>
        </w:rPr>
      </w:pPr>
      <w:r w:rsidRPr="004D270C">
        <w:rPr>
          <w:color w:val="17365D" w:themeColor="text2" w:themeShade="BF"/>
        </w:rPr>
        <w:t>Información de siniestralidad</w:t>
      </w:r>
    </w:p>
    <w:p w14:paraId="5EB9E963" w14:textId="77777777" w:rsidR="004D270C" w:rsidRPr="004D270C" w:rsidRDefault="004D270C" w:rsidP="004D270C">
      <w:pPr>
        <w:spacing w:after="0" w:line="240" w:lineRule="auto"/>
        <w:jc w:val="both"/>
        <w:rPr>
          <w:color w:val="17365D" w:themeColor="text2" w:themeShade="BF"/>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881"/>
        <w:gridCol w:w="1455"/>
        <w:gridCol w:w="1534"/>
      </w:tblGrid>
      <w:tr w:rsidR="004D270C" w:rsidRPr="004D270C" w14:paraId="46F85D2B" w14:textId="77777777" w:rsidTr="00052867">
        <w:trPr>
          <w:trHeight w:val="204"/>
          <w:jc w:val="center"/>
        </w:trPr>
        <w:tc>
          <w:tcPr>
            <w:tcW w:w="1922" w:type="dxa"/>
            <w:shd w:val="clear" w:color="000000" w:fill="FFFFFF"/>
            <w:vAlign w:val="center"/>
            <w:hideMark/>
          </w:tcPr>
          <w:p w14:paraId="1D3B5F39" w14:textId="77777777" w:rsidR="004D270C" w:rsidRPr="004D270C" w:rsidRDefault="004D270C" w:rsidP="00052867">
            <w:pPr>
              <w:jc w:val="center"/>
              <w:rPr>
                <w:color w:val="17365D" w:themeColor="text2" w:themeShade="BF"/>
              </w:rPr>
            </w:pPr>
            <w:r w:rsidRPr="004D270C">
              <w:rPr>
                <w:color w:val="17365D" w:themeColor="text2" w:themeShade="BF"/>
              </w:rPr>
              <w:t>FECHA SINIESTRO</w:t>
            </w:r>
          </w:p>
        </w:tc>
        <w:tc>
          <w:tcPr>
            <w:tcW w:w="2881" w:type="dxa"/>
            <w:shd w:val="clear" w:color="000000" w:fill="FFFFFF"/>
            <w:vAlign w:val="center"/>
            <w:hideMark/>
          </w:tcPr>
          <w:p w14:paraId="09C0C289" w14:textId="77777777" w:rsidR="004D270C" w:rsidRPr="004D270C" w:rsidRDefault="004D270C" w:rsidP="00052867">
            <w:pPr>
              <w:jc w:val="center"/>
              <w:rPr>
                <w:color w:val="17365D" w:themeColor="text2" w:themeShade="BF"/>
              </w:rPr>
            </w:pPr>
            <w:r w:rsidRPr="004D270C">
              <w:rPr>
                <w:color w:val="17365D" w:themeColor="text2" w:themeShade="BF"/>
              </w:rPr>
              <w:t>CAUSA</w:t>
            </w:r>
          </w:p>
        </w:tc>
        <w:tc>
          <w:tcPr>
            <w:tcW w:w="1455" w:type="dxa"/>
            <w:shd w:val="clear" w:color="000000" w:fill="FFFFFF"/>
            <w:vAlign w:val="center"/>
          </w:tcPr>
          <w:p w14:paraId="42F3B76B" w14:textId="77777777" w:rsidR="004D270C" w:rsidRPr="004D270C" w:rsidRDefault="004D270C" w:rsidP="00052867">
            <w:pPr>
              <w:jc w:val="center"/>
              <w:rPr>
                <w:color w:val="17365D" w:themeColor="text2" w:themeShade="BF"/>
              </w:rPr>
            </w:pPr>
            <w:r w:rsidRPr="004D270C">
              <w:rPr>
                <w:color w:val="17365D" w:themeColor="text2" w:themeShade="BF"/>
              </w:rPr>
              <w:t>PAGOS</w:t>
            </w:r>
          </w:p>
        </w:tc>
        <w:tc>
          <w:tcPr>
            <w:tcW w:w="1534" w:type="dxa"/>
            <w:shd w:val="clear" w:color="000000" w:fill="FFFFFF"/>
            <w:vAlign w:val="center"/>
          </w:tcPr>
          <w:p w14:paraId="1AD05FD0" w14:textId="77777777" w:rsidR="004D270C" w:rsidRPr="004D270C" w:rsidRDefault="004D270C" w:rsidP="00052867">
            <w:pPr>
              <w:jc w:val="center"/>
              <w:rPr>
                <w:color w:val="17365D" w:themeColor="text2" w:themeShade="BF"/>
              </w:rPr>
            </w:pPr>
            <w:r w:rsidRPr="004D270C">
              <w:rPr>
                <w:color w:val="17365D" w:themeColor="text2" w:themeShade="BF"/>
              </w:rPr>
              <w:t>RESERVAS</w:t>
            </w:r>
          </w:p>
        </w:tc>
      </w:tr>
      <w:tr w:rsidR="004D270C" w:rsidRPr="004D270C" w14:paraId="44231358" w14:textId="77777777" w:rsidTr="00052867">
        <w:trPr>
          <w:trHeight w:val="280"/>
          <w:jc w:val="center"/>
        </w:trPr>
        <w:tc>
          <w:tcPr>
            <w:tcW w:w="1922" w:type="dxa"/>
            <w:shd w:val="clear" w:color="000000" w:fill="FFFFFF"/>
            <w:vAlign w:val="center"/>
          </w:tcPr>
          <w:p w14:paraId="411B13B6" w14:textId="77777777" w:rsidR="004D270C" w:rsidRPr="004D270C" w:rsidRDefault="004D270C" w:rsidP="00052867">
            <w:pPr>
              <w:jc w:val="center"/>
              <w:rPr>
                <w:color w:val="17365D" w:themeColor="text2" w:themeShade="BF"/>
              </w:rPr>
            </w:pPr>
          </w:p>
        </w:tc>
        <w:tc>
          <w:tcPr>
            <w:tcW w:w="2881" w:type="dxa"/>
            <w:shd w:val="clear" w:color="000000" w:fill="FFFFFF"/>
            <w:vAlign w:val="center"/>
          </w:tcPr>
          <w:p w14:paraId="46D005D5" w14:textId="77777777" w:rsidR="004D270C" w:rsidRPr="004D270C" w:rsidRDefault="004D270C" w:rsidP="00052867">
            <w:pPr>
              <w:jc w:val="center"/>
              <w:rPr>
                <w:color w:val="17365D" w:themeColor="text2" w:themeShade="BF"/>
              </w:rPr>
            </w:pPr>
          </w:p>
        </w:tc>
        <w:tc>
          <w:tcPr>
            <w:tcW w:w="1455" w:type="dxa"/>
            <w:shd w:val="clear" w:color="000000" w:fill="FFFFFF"/>
          </w:tcPr>
          <w:p w14:paraId="357C989E" w14:textId="77777777" w:rsidR="004D270C" w:rsidRPr="004D270C" w:rsidRDefault="004D270C" w:rsidP="00052867">
            <w:pPr>
              <w:jc w:val="center"/>
              <w:rPr>
                <w:color w:val="17365D" w:themeColor="text2" w:themeShade="BF"/>
              </w:rPr>
            </w:pPr>
          </w:p>
        </w:tc>
        <w:tc>
          <w:tcPr>
            <w:tcW w:w="1534" w:type="dxa"/>
            <w:shd w:val="clear" w:color="000000" w:fill="FFFFFF"/>
          </w:tcPr>
          <w:p w14:paraId="07F7AFE2" w14:textId="77777777" w:rsidR="004D270C" w:rsidRPr="004D270C" w:rsidRDefault="004D270C" w:rsidP="00052867">
            <w:pPr>
              <w:jc w:val="center"/>
              <w:rPr>
                <w:color w:val="17365D" w:themeColor="text2" w:themeShade="BF"/>
              </w:rPr>
            </w:pPr>
          </w:p>
        </w:tc>
      </w:tr>
      <w:tr w:rsidR="004D270C" w:rsidRPr="004D270C" w14:paraId="2579658A" w14:textId="77777777" w:rsidTr="00052867">
        <w:trPr>
          <w:trHeight w:val="244"/>
          <w:jc w:val="center"/>
        </w:trPr>
        <w:tc>
          <w:tcPr>
            <w:tcW w:w="1922" w:type="dxa"/>
            <w:tcBorders>
              <w:top w:val="single" w:sz="4" w:space="0" w:color="auto"/>
              <w:left w:val="single" w:sz="4" w:space="0" w:color="auto"/>
              <w:bottom w:val="single" w:sz="4" w:space="0" w:color="auto"/>
              <w:right w:val="single" w:sz="4" w:space="0" w:color="auto"/>
            </w:tcBorders>
            <w:shd w:val="clear" w:color="000000" w:fill="FFFFFF"/>
            <w:vAlign w:val="center"/>
          </w:tcPr>
          <w:p w14:paraId="10A9F130" w14:textId="77777777" w:rsidR="004D270C" w:rsidRPr="004D270C" w:rsidRDefault="004D270C" w:rsidP="00052867">
            <w:pPr>
              <w:jc w:val="center"/>
              <w:rPr>
                <w:color w:val="17365D" w:themeColor="text2" w:themeShade="BF"/>
              </w:rPr>
            </w:pPr>
          </w:p>
        </w:tc>
        <w:tc>
          <w:tcPr>
            <w:tcW w:w="2881" w:type="dxa"/>
            <w:tcBorders>
              <w:top w:val="single" w:sz="4" w:space="0" w:color="auto"/>
              <w:left w:val="single" w:sz="4" w:space="0" w:color="auto"/>
              <w:bottom w:val="single" w:sz="4" w:space="0" w:color="auto"/>
              <w:right w:val="single" w:sz="4" w:space="0" w:color="auto"/>
            </w:tcBorders>
            <w:shd w:val="clear" w:color="000000" w:fill="FFFFFF"/>
            <w:vAlign w:val="center"/>
          </w:tcPr>
          <w:p w14:paraId="62966639" w14:textId="77777777" w:rsidR="004D270C" w:rsidRPr="004D270C" w:rsidRDefault="004D270C" w:rsidP="00052867">
            <w:pPr>
              <w:jc w:val="center"/>
              <w:rPr>
                <w:color w:val="17365D" w:themeColor="text2" w:themeShade="BF"/>
              </w:rPr>
            </w:pPr>
          </w:p>
        </w:tc>
        <w:tc>
          <w:tcPr>
            <w:tcW w:w="1455" w:type="dxa"/>
            <w:tcBorders>
              <w:top w:val="single" w:sz="4" w:space="0" w:color="auto"/>
              <w:left w:val="single" w:sz="4" w:space="0" w:color="auto"/>
              <w:bottom w:val="single" w:sz="4" w:space="0" w:color="auto"/>
              <w:right w:val="single" w:sz="4" w:space="0" w:color="auto"/>
            </w:tcBorders>
            <w:shd w:val="clear" w:color="000000" w:fill="FFFFFF"/>
          </w:tcPr>
          <w:p w14:paraId="3EDC83DB" w14:textId="77777777" w:rsidR="004D270C" w:rsidRPr="004D270C" w:rsidRDefault="004D270C" w:rsidP="00052867">
            <w:pPr>
              <w:jc w:val="center"/>
              <w:rPr>
                <w:color w:val="17365D" w:themeColor="text2" w:themeShade="BF"/>
              </w:rPr>
            </w:pPr>
          </w:p>
        </w:tc>
        <w:tc>
          <w:tcPr>
            <w:tcW w:w="1534" w:type="dxa"/>
            <w:tcBorders>
              <w:top w:val="single" w:sz="4" w:space="0" w:color="auto"/>
              <w:left w:val="single" w:sz="4" w:space="0" w:color="auto"/>
              <w:bottom w:val="single" w:sz="4" w:space="0" w:color="auto"/>
              <w:right w:val="single" w:sz="4" w:space="0" w:color="auto"/>
            </w:tcBorders>
            <w:shd w:val="clear" w:color="000000" w:fill="FFFFFF"/>
          </w:tcPr>
          <w:p w14:paraId="2CBB38A9" w14:textId="77777777" w:rsidR="004D270C" w:rsidRPr="004D270C" w:rsidRDefault="004D270C" w:rsidP="00052867">
            <w:pPr>
              <w:jc w:val="center"/>
              <w:rPr>
                <w:color w:val="17365D" w:themeColor="text2" w:themeShade="BF"/>
              </w:rPr>
            </w:pPr>
          </w:p>
        </w:tc>
      </w:tr>
      <w:tr w:rsidR="004D270C" w:rsidRPr="004D270C" w14:paraId="7683D020" w14:textId="77777777" w:rsidTr="00052867">
        <w:trPr>
          <w:trHeight w:val="332"/>
          <w:jc w:val="center"/>
        </w:trPr>
        <w:tc>
          <w:tcPr>
            <w:tcW w:w="1922" w:type="dxa"/>
            <w:tcBorders>
              <w:top w:val="single" w:sz="4" w:space="0" w:color="auto"/>
              <w:left w:val="single" w:sz="4" w:space="0" w:color="auto"/>
              <w:bottom w:val="single" w:sz="4" w:space="0" w:color="auto"/>
              <w:right w:val="single" w:sz="4" w:space="0" w:color="auto"/>
            </w:tcBorders>
            <w:shd w:val="clear" w:color="000000" w:fill="FFFFFF"/>
            <w:vAlign w:val="center"/>
          </w:tcPr>
          <w:p w14:paraId="3D39372D" w14:textId="77777777" w:rsidR="004D270C" w:rsidRPr="004D270C" w:rsidRDefault="004D270C" w:rsidP="00052867">
            <w:pPr>
              <w:jc w:val="center"/>
              <w:rPr>
                <w:color w:val="17365D" w:themeColor="text2" w:themeShade="BF"/>
              </w:rPr>
            </w:pPr>
          </w:p>
        </w:tc>
        <w:tc>
          <w:tcPr>
            <w:tcW w:w="2881" w:type="dxa"/>
            <w:tcBorders>
              <w:top w:val="single" w:sz="4" w:space="0" w:color="auto"/>
              <w:left w:val="single" w:sz="4" w:space="0" w:color="auto"/>
              <w:bottom w:val="single" w:sz="4" w:space="0" w:color="auto"/>
              <w:right w:val="single" w:sz="4" w:space="0" w:color="auto"/>
            </w:tcBorders>
            <w:shd w:val="clear" w:color="000000" w:fill="FFFFFF"/>
            <w:vAlign w:val="center"/>
          </w:tcPr>
          <w:p w14:paraId="57067D3B" w14:textId="77777777" w:rsidR="004D270C" w:rsidRPr="004D270C" w:rsidRDefault="004D270C" w:rsidP="00052867">
            <w:pPr>
              <w:jc w:val="center"/>
              <w:rPr>
                <w:color w:val="17365D" w:themeColor="text2" w:themeShade="BF"/>
              </w:rPr>
            </w:pPr>
          </w:p>
        </w:tc>
        <w:tc>
          <w:tcPr>
            <w:tcW w:w="1455" w:type="dxa"/>
            <w:tcBorders>
              <w:top w:val="single" w:sz="4" w:space="0" w:color="auto"/>
              <w:left w:val="single" w:sz="4" w:space="0" w:color="auto"/>
              <w:bottom w:val="single" w:sz="4" w:space="0" w:color="auto"/>
              <w:right w:val="single" w:sz="4" w:space="0" w:color="auto"/>
            </w:tcBorders>
            <w:shd w:val="clear" w:color="000000" w:fill="FFFFFF"/>
          </w:tcPr>
          <w:p w14:paraId="2EFF3001" w14:textId="77777777" w:rsidR="004D270C" w:rsidRPr="004D270C" w:rsidRDefault="004D270C" w:rsidP="00052867">
            <w:pPr>
              <w:jc w:val="center"/>
              <w:rPr>
                <w:color w:val="17365D" w:themeColor="text2" w:themeShade="BF"/>
              </w:rPr>
            </w:pPr>
          </w:p>
        </w:tc>
        <w:tc>
          <w:tcPr>
            <w:tcW w:w="1534" w:type="dxa"/>
            <w:tcBorders>
              <w:top w:val="single" w:sz="4" w:space="0" w:color="auto"/>
              <w:left w:val="single" w:sz="4" w:space="0" w:color="auto"/>
              <w:bottom w:val="single" w:sz="4" w:space="0" w:color="auto"/>
              <w:right w:val="single" w:sz="4" w:space="0" w:color="auto"/>
            </w:tcBorders>
            <w:shd w:val="clear" w:color="000000" w:fill="FFFFFF"/>
          </w:tcPr>
          <w:p w14:paraId="0EE15B9A" w14:textId="77777777" w:rsidR="004D270C" w:rsidRPr="004D270C" w:rsidRDefault="004D270C" w:rsidP="00052867">
            <w:pPr>
              <w:jc w:val="center"/>
              <w:rPr>
                <w:color w:val="17365D" w:themeColor="text2" w:themeShade="BF"/>
              </w:rPr>
            </w:pPr>
          </w:p>
        </w:tc>
      </w:tr>
    </w:tbl>
    <w:p w14:paraId="39D449C5" w14:textId="77777777" w:rsidR="004D270C" w:rsidRPr="004D270C" w:rsidRDefault="004D270C" w:rsidP="004D270C">
      <w:pPr>
        <w:spacing w:after="0" w:line="240" w:lineRule="auto"/>
        <w:jc w:val="both"/>
        <w:rPr>
          <w:color w:val="17365D" w:themeColor="text2" w:themeShade="BF"/>
        </w:rPr>
      </w:pPr>
    </w:p>
    <w:p w14:paraId="3DE6498A" w14:textId="09EC2472" w:rsidR="004D270C" w:rsidRPr="004D270C" w:rsidRDefault="004D270C" w:rsidP="004D270C">
      <w:pPr>
        <w:spacing w:line="240" w:lineRule="auto"/>
        <w:jc w:val="both"/>
        <w:rPr>
          <w:color w:val="17365D" w:themeColor="text2" w:themeShade="BF"/>
          <w:sz w:val="18"/>
          <w:szCs w:val="18"/>
        </w:rPr>
      </w:pPr>
      <w:r w:rsidRPr="004D270C">
        <w:rPr>
          <w:color w:val="17365D" w:themeColor="text2" w:themeShade="BF"/>
          <w:sz w:val="18"/>
          <w:szCs w:val="18"/>
        </w:rPr>
        <w:t>Entidad Local deberá aportar listado Excel de siniestros de los últimos 3 años indicando para cada siniestro, matrícula, fecha de siniestro, pagos y reservas. Si no dispusiera de esa información, deberá indicar al menos el número de póliza de cada matrícula para realizar consulta SINCO por parte de la aseguradora.</w:t>
      </w:r>
    </w:p>
    <w:sectPr w:rsidR="004D270C" w:rsidRPr="004D270C" w:rsidSect="004D270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A51C" w14:textId="77777777" w:rsidR="004D270C" w:rsidRDefault="004D270C" w:rsidP="004D270C">
      <w:pPr>
        <w:spacing w:after="0" w:line="240" w:lineRule="auto"/>
      </w:pPr>
      <w:r>
        <w:separator/>
      </w:r>
    </w:p>
  </w:endnote>
  <w:endnote w:type="continuationSeparator" w:id="0">
    <w:p w14:paraId="4073F13B" w14:textId="77777777" w:rsidR="004D270C" w:rsidRDefault="004D270C" w:rsidP="004D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A185" w14:textId="77777777" w:rsidR="004D270C" w:rsidRDefault="004D270C" w:rsidP="004D270C">
      <w:pPr>
        <w:spacing w:after="0" w:line="240" w:lineRule="auto"/>
      </w:pPr>
      <w:r>
        <w:separator/>
      </w:r>
    </w:p>
  </w:footnote>
  <w:footnote w:type="continuationSeparator" w:id="0">
    <w:p w14:paraId="17D5C1D8" w14:textId="77777777" w:rsidR="004D270C" w:rsidRDefault="004D270C" w:rsidP="004D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7EB0" w14:textId="1E3ACC9C" w:rsidR="00A46D16" w:rsidRDefault="00A46D16">
    <w:pPr>
      <w:pStyle w:val="Encabezado"/>
    </w:pPr>
    <w:r>
      <w:rPr>
        <w:rFonts w:cs="Arial"/>
        <w:b/>
        <w:noProof/>
        <w:color w:val="000000"/>
        <w:sz w:val="18"/>
        <w:lang w:eastAsia="es-ES"/>
      </w:rPr>
      <w:drawing>
        <wp:anchor distT="0" distB="0" distL="114300" distR="114300" simplePos="0" relativeHeight="251659264" behindDoc="1" locked="0" layoutInCell="1" allowOverlap="1" wp14:anchorId="50C83AC9" wp14:editId="2C84211D">
          <wp:simplePos x="0" y="0"/>
          <wp:positionH relativeFrom="column">
            <wp:posOffset>0</wp:posOffset>
          </wp:positionH>
          <wp:positionV relativeFrom="paragraph">
            <wp:posOffset>-635</wp:posOffset>
          </wp:positionV>
          <wp:extent cx="963295" cy="585470"/>
          <wp:effectExtent l="0" t="0" r="825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585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06204"/>
    <w:multiLevelType w:val="hybridMultilevel"/>
    <w:tmpl w:val="03F0658A"/>
    <w:lvl w:ilvl="0" w:tplc="FDDEBAA6">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99"/>
    <w:rsid w:val="00061C95"/>
    <w:rsid w:val="00074440"/>
    <w:rsid w:val="00100004"/>
    <w:rsid w:val="001E423C"/>
    <w:rsid w:val="00220771"/>
    <w:rsid w:val="0022252F"/>
    <w:rsid w:val="00257698"/>
    <w:rsid w:val="00303C1F"/>
    <w:rsid w:val="0032368C"/>
    <w:rsid w:val="00372011"/>
    <w:rsid w:val="00466E43"/>
    <w:rsid w:val="004C7EED"/>
    <w:rsid w:val="004D270C"/>
    <w:rsid w:val="00505774"/>
    <w:rsid w:val="005A15D6"/>
    <w:rsid w:val="00616747"/>
    <w:rsid w:val="006A423F"/>
    <w:rsid w:val="006B6F74"/>
    <w:rsid w:val="006F250E"/>
    <w:rsid w:val="007E5968"/>
    <w:rsid w:val="008F3099"/>
    <w:rsid w:val="00963F8D"/>
    <w:rsid w:val="00A25991"/>
    <w:rsid w:val="00A46D16"/>
    <w:rsid w:val="00A94970"/>
    <w:rsid w:val="00B27927"/>
    <w:rsid w:val="00B600A8"/>
    <w:rsid w:val="00C41C89"/>
    <w:rsid w:val="00C836A9"/>
    <w:rsid w:val="00DE6467"/>
    <w:rsid w:val="00E10F58"/>
    <w:rsid w:val="00E61F38"/>
    <w:rsid w:val="00F756FE"/>
    <w:rsid w:val="00FB7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5BA78"/>
  <w15:docId w15:val="{4EE993C0-5117-43BA-9AEC-3B08CB0B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3099"/>
    <w:rPr>
      <w:color w:val="0000FF"/>
      <w:u w:val="single"/>
    </w:rPr>
  </w:style>
  <w:style w:type="table" w:styleId="Tablaconcuadrcula">
    <w:name w:val="Table Grid"/>
    <w:basedOn w:val="Tablanormal"/>
    <w:uiPriority w:val="39"/>
    <w:rsid w:val="0050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423C"/>
    <w:pPr>
      <w:ind w:left="720"/>
      <w:contextualSpacing/>
    </w:pPr>
  </w:style>
  <w:style w:type="paragraph" w:styleId="Textodeglobo">
    <w:name w:val="Balloon Text"/>
    <w:basedOn w:val="Normal"/>
    <w:link w:val="TextodegloboCar"/>
    <w:uiPriority w:val="99"/>
    <w:semiHidden/>
    <w:unhideWhenUsed/>
    <w:rsid w:val="006A42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423F"/>
    <w:rPr>
      <w:rFonts w:ascii="Segoe UI" w:hAnsi="Segoe UI" w:cs="Segoe UI"/>
      <w:sz w:val="18"/>
      <w:szCs w:val="18"/>
    </w:rPr>
  </w:style>
  <w:style w:type="character" w:styleId="Refdecomentario">
    <w:name w:val="annotation reference"/>
    <w:basedOn w:val="Fuentedeprrafopredeter"/>
    <w:uiPriority w:val="99"/>
    <w:semiHidden/>
    <w:unhideWhenUsed/>
    <w:rsid w:val="004D270C"/>
    <w:rPr>
      <w:sz w:val="16"/>
      <w:szCs w:val="16"/>
    </w:rPr>
  </w:style>
  <w:style w:type="paragraph" w:styleId="Encabezado">
    <w:name w:val="header"/>
    <w:basedOn w:val="Normal"/>
    <w:link w:val="EncabezadoCar"/>
    <w:uiPriority w:val="99"/>
    <w:unhideWhenUsed/>
    <w:rsid w:val="00A46D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D16"/>
  </w:style>
  <w:style w:type="paragraph" w:styleId="Piedepgina">
    <w:name w:val="footer"/>
    <w:basedOn w:val="Normal"/>
    <w:link w:val="PiedepginaCar"/>
    <w:uiPriority w:val="99"/>
    <w:unhideWhenUsed/>
    <w:rsid w:val="00A46D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decontratacion@diputacionalicante.es" TargetMode="External"/><Relationship Id="rId3" Type="http://schemas.openxmlformats.org/officeDocument/2006/relationships/settings" Target="settings.xml"/><Relationship Id="rId7" Type="http://schemas.openxmlformats.org/officeDocument/2006/relationships/hyperlink" Target="mailto:inmaculada.abajo@segurosbilb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4559</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HERNANDIS SANTAMARIA, ALICIA</dc:creator>
  <cp:lastModifiedBy>JEREZ GARVI, AGUEDA</cp:lastModifiedBy>
  <cp:revision>2</cp:revision>
  <cp:lastPrinted>2022-11-15T12:36:00Z</cp:lastPrinted>
  <dcterms:created xsi:type="dcterms:W3CDTF">2022-12-15T09:37:00Z</dcterms:created>
  <dcterms:modified xsi:type="dcterms:W3CDTF">2022-12-15T09:37:00Z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2022-11-15T12:04:53Z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31b11966-f336-4cba-96c2-a1e2d09871d4</vt:lpwstr>
  </property>
  <property fmtid="{D5CDD505-2E9C-101B-9397-08002B2CF9AE}" pid="8" name="MSIP_Label_d347b247-e90e-43a3-9d7b-004f14ae6873_ContentBits">
    <vt:lpwstr>0</vt:lpwstr>
  </property>
</Properties>
</file>