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9B" w:rsidRPr="00CA3D26" w:rsidRDefault="00EB779B" w:rsidP="00EB779B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b/>
        </w:rPr>
      </w:pP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  <w:r w:rsidRPr="00CA3D26">
        <w:rPr>
          <w:rFonts w:asciiTheme="majorHAnsi" w:hAnsiTheme="majorHAnsi" w:cs="Arial"/>
          <w:b/>
          <w:sz w:val="22"/>
          <w:szCs w:val="22"/>
        </w:rPr>
        <w:t>(ANEXO III. Petición previa a la adhesión específica</w:t>
      </w:r>
      <w:r w:rsidR="007918EA">
        <w:rPr>
          <w:rFonts w:asciiTheme="majorHAnsi" w:hAnsiTheme="majorHAnsi" w:cs="Arial"/>
          <w:b/>
          <w:sz w:val="22"/>
          <w:szCs w:val="22"/>
        </w:rPr>
        <w:t xml:space="preserve"> AMS 5/2018</w:t>
      </w:r>
      <w:bookmarkStart w:id="0" w:name="_GoBack"/>
      <w:bookmarkEnd w:id="0"/>
      <w:r w:rsidRPr="00CA3D26">
        <w:rPr>
          <w:rFonts w:asciiTheme="majorHAnsi" w:hAnsiTheme="majorHAnsi" w:cs="Arial"/>
          <w:b/>
          <w:sz w:val="22"/>
          <w:szCs w:val="22"/>
        </w:rPr>
        <w:t>)</w:t>
      </w: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:rsidR="00D0101F" w:rsidRPr="00CA3D26" w:rsidRDefault="00D0101F" w:rsidP="00D0101F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:rsidR="00D0101F" w:rsidRPr="00CA3D26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CA3D26">
        <w:rPr>
          <w:rFonts w:asciiTheme="majorHAnsi" w:hAnsiTheme="majorHAnsi" w:cs="Arial"/>
          <w:sz w:val="22"/>
          <w:szCs w:val="22"/>
        </w:rPr>
        <w:t>D/Dª…………………………………………................................................................, con DNI nº…………………………………..., que ostenta la Alcaldía-Presidencia del Ayuntamiento/Entidad …………………………………………………………………., con CIF nº…………….., en nombre y representación del mismo, designa el nº de fax……………………….,</w:t>
      </w:r>
    </w:p>
    <w:p w:rsidR="00D0101F" w:rsidRPr="00CA3D26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D0101F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Pr="00CA3D26">
        <w:rPr>
          <w:rFonts w:asciiTheme="majorHAnsi" w:hAnsiTheme="majorHAnsi" w:cs="Arial"/>
          <w:b/>
          <w:sz w:val="22"/>
          <w:szCs w:val="22"/>
        </w:rPr>
        <w:t>Cumplimentar para la adhesión a los LOTES 1º y 2º)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D0101F" w:rsidRPr="00CA3D26">
        <w:rPr>
          <w:rFonts w:asciiTheme="majorHAnsi" w:hAnsiTheme="majorHAnsi" w:cs="Arial"/>
          <w:sz w:val="22"/>
          <w:szCs w:val="22"/>
        </w:rPr>
        <w:t>A los efectos de la cláusula 16.4 del pliego de cláusulas administrativas</w:t>
      </w:r>
      <w:r w:rsidR="007918EA">
        <w:rPr>
          <w:rFonts w:asciiTheme="majorHAnsi" w:hAnsiTheme="majorHAnsi" w:cs="Arial"/>
          <w:sz w:val="22"/>
          <w:szCs w:val="22"/>
        </w:rPr>
        <w:t xml:space="preserve"> particulares  del Acuerdo Marco de suministro de energía eléctrica –AMS 5/2018- 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, comunica a </w:t>
      </w:r>
      <w:r>
        <w:rPr>
          <w:rFonts w:asciiTheme="majorHAnsi" w:hAnsiTheme="majorHAnsi" w:cs="Arial"/>
          <w:sz w:val="22"/>
          <w:szCs w:val="22"/>
        </w:rPr>
        <w:t>IBERDROLA CLIENTES S.A.U</w:t>
      </w:r>
      <w:r w:rsidR="00D0101F" w:rsidRPr="00CA3D26">
        <w:rPr>
          <w:rFonts w:asciiTheme="majorHAnsi" w:hAnsiTheme="majorHAnsi" w:cs="Arial"/>
          <w:sz w:val="22"/>
          <w:szCs w:val="22"/>
        </w:rPr>
        <w:t>, mercantil adjudicataria del</w:t>
      </w:r>
      <w:r>
        <w:rPr>
          <w:rFonts w:asciiTheme="majorHAnsi" w:hAnsiTheme="majorHAnsi" w:cs="Arial"/>
          <w:sz w:val="22"/>
          <w:szCs w:val="22"/>
        </w:rPr>
        <w:t xml:space="preserve"> LOTE 1º del 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 Acuerdo Marco de Suministro de Energía Eléctrica de la Central de Contratación de la Diputación Provincial de Alicante,</w:t>
      </w:r>
      <w:r>
        <w:rPr>
          <w:rFonts w:asciiTheme="majorHAnsi" w:hAnsiTheme="majorHAnsi" w:cs="Arial"/>
          <w:sz w:val="22"/>
          <w:szCs w:val="22"/>
        </w:rPr>
        <w:t xml:space="preserve">  y a  IBERDROLA COMERCIALIZACIÓN DE ÚLTIMO RECURSO S.A.U,  adjudicataria del LOTE 2º del referido Acuerdo Marco, 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 que su</w:t>
      </w:r>
      <w:r>
        <w:rPr>
          <w:rFonts w:asciiTheme="majorHAnsi" w:hAnsiTheme="majorHAnsi" w:cs="Arial"/>
          <w:sz w:val="22"/>
          <w:szCs w:val="22"/>
        </w:rPr>
        <w:t>s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 oferta</w:t>
      </w:r>
      <w:r>
        <w:rPr>
          <w:rFonts w:asciiTheme="majorHAnsi" w:hAnsiTheme="majorHAnsi" w:cs="Arial"/>
          <w:sz w:val="22"/>
          <w:szCs w:val="22"/>
        </w:rPr>
        <w:t>s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 ha</w:t>
      </w:r>
      <w:r>
        <w:rPr>
          <w:rFonts w:asciiTheme="majorHAnsi" w:hAnsiTheme="majorHAnsi" w:cs="Arial"/>
          <w:sz w:val="22"/>
          <w:szCs w:val="22"/>
        </w:rPr>
        <w:t>n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 sido valorada</w:t>
      </w:r>
      <w:r>
        <w:rPr>
          <w:rFonts w:asciiTheme="majorHAnsi" w:hAnsiTheme="majorHAnsi" w:cs="Arial"/>
          <w:sz w:val="22"/>
          <w:szCs w:val="22"/>
        </w:rPr>
        <w:t>s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 en la memoria técnica redactada para la adhesión específica como económicamente más ventajosa</w:t>
      </w:r>
      <w:r>
        <w:rPr>
          <w:rFonts w:asciiTheme="majorHAnsi" w:hAnsiTheme="majorHAnsi" w:cs="Arial"/>
          <w:sz w:val="22"/>
          <w:szCs w:val="22"/>
        </w:rPr>
        <w:t>s</w:t>
      </w:r>
      <w:r w:rsidR="00D0101F" w:rsidRPr="00CA3D26">
        <w:rPr>
          <w:rFonts w:asciiTheme="majorHAnsi" w:hAnsiTheme="majorHAnsi" w:cs="Arial"/>
          <w:sz w:val="22"/>
          <w:szCs w:val="22"/>
        </w:rPr>
        <w:t xml:space="preserve"> para el suministro del Ayuntamiento/ Entidad……………………………………, que comprende los pun</w:t>
      </w:r>
      <w:r>
        <w:rPr>
          <w:rFonts w:asciiTheme="majorHAnsi" w:hAnsiTheme="majorHAnsi" w:cs="Arial"/>
          <w:sz w:val="22"/>
          <w:szCs w:val="22"/>
        </w:rPr>
        <w:t>tos y tarifas del anexo adjunto, lo que se comunica a efectos de su aceptación.</w:t>
      </w:r>
    </w:p>
    <w:p w:rsidR="00CA3D26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CA3D26" w:rsidRDefault="00CA3D26" w:rsidP="00CA3D26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CA3D26">
        <w:rPr>
          <w:rFonts w:asciiTheme="majorHAnsi" w:hAnsiTheme="majorHAnsi" w:cs="Arial"/>
          <w:b/>
          <w:sz w:val="22"/>
          <w:szCs w:val="22"/>
        </w:rPr>
        <w:t>(Cumplimentar solo para la adhesión al LOTE 1º)</w:t>
      </w:r>
      <w:r w:rsidRPr="00CA3D26">
        <w:rPr>
          <w:rFonts w:asciiTheme="majorHAnsi" w:hAnsiTheme="majorHAnsi" w:cs="Arial"/>
          <w:sz w:val="22"/>
          <w:szCs w:val="22"/>
        </w:rPr>
        <w:t xml:space="preserve"> A los efectos de la cláusula 16.4 del pliego de cláusulas administrativas</w:t>
      </w:r>
      <w:r w:rsidR="007918EA">
        <w:rPr>
          <w:rFonts w:asciiTheme="majorHAnsi" w:hAnsiTheme="majorHAnsi" w:cs="Arial"/>
          <w:sz w:val="22"/>
          <w:szCs w:val="22"/>
        </w:rPr>
        <w:t xml:space="preserve"> particulares </w:t>
      </w:r>
      <w:r w:rsidR="007918EA">
        <w:rPr>
          <w:rFonts w:asciiTheme="majorHAnsi" w:hAnsiTheme="majorHAnsi" w:cs="Arial"/>
          <w:sz w:val="22"/>
          <w:szCs w:val="22"/>
        </w:rPr>
        <w:t>del Acuerdo Marco de suministro de energía eléctrica –AMS 5/2018-</w:t>
      </w:r>
      <w:r w:rsidRPr="00CA3D26">
        <w:rPr>
          <w:rFonts w:asciiTheme="majorHAnsi" w:hAnsiTheme="majorHAnsi" w:cs="Arial"/>
          <w:sz w:val="22"/>
          <w:szCs w:val="22"/>
        </w:rPr>
        <w:t xml:space="preserve">, comunica a </w:t>
      </w:r>
      <w:r>
        <w:rPr>
          <w:rFonts w:asciiTheme="majorHAnsi" w:hAnsiTheme="majorHAnsi" w:cs="Arial"/>
          <w:sz w:val="22"/>
          <w:szCs w:val="22"/>
        </w:rPr>
        <w:t>IBERDROLA CLIENTES S.A.U</w:t>
      </w:r>
      <w:r w:rsidRPr="00CA3D26">
        <w:rPr>
          <w:rFonts w:asciiTheme="majorHAnsi" w:hAnsiTheme="majorHAnsi" w:cs="Arial"/>
          <w:sz w:val="22"/>
          <w:szCs w:val="22"/>
        </w:rPr>
        <w:t>, mercantil adjudicataria del</w:t>
      </w:r>
      <w:r>
        <w:rPr>
          <w:rFonts w:asciiTheme="majorHAnsi" w:hAnsiTheme="majorHAnsi" w:cs="Arial"/>
          <w:sz w:val="22"/>
          <w:szCs w:val="22"/>
        </w:rPr>
        <w:t xml:space="preserve"> LOTE 1º del </w:t>
      </w:r>
      <w:r w:rsidRPr="00CA3D26">
        <w:rPr>
          <w:rFonts w:asciiTheme="majorHAnsi" w:hAnsiTheme="majorHAnsi" w:cs="Arial"/>
          <w:sz w:val="22"/>
          <w:szCs w:val="22"/>
        </w:rPr>
        <w:t xml:space="preserve"> Acuerdo Marco de Suministro de Energía Eléctrica de la Central de Contratación de la Diputación Provincial de Alicante,</w:t>
      </w:r>
      <w:r>
        <w:rPr>
          <w:rFonts w:asciiTheme="majorHAnsi" w:hAnsiTheme="majorHAnsi" w:cs="Arial"/>
          <w:sz w:val="22"/>
          <w:szCs w:val="22"/>
        </w:rPr>
        <w:t xml:space="preserve">  </w:t>
      </w:r>
      <w:r w:rsidRPr="00CA3D26">
        <w:rPr>
          <w:rFonts w:asciiTheme="majorHAnsi" w:hAnsiTheme="majorHAnsi" w:cs="Arial"/>
          <w:sz w:val="22"/>
          <w:szCs w:val="22"/>
        </w:rPr>
        <w:t>que su oferta ha sido valorada en la memoria técnica redactada para la adhesión específica como económicamente más ventajosa para el suministro del Ayuntamiento/ Entidad……………………………………, que comprende los pun</w:t>
      </w:r>
      <w:r>
        <w:rPr>
          <w:rFonts w:asciiTheme="majorHAnsi" w:hAnsiTheme="majorHAnsi" w:cs="Arial"/>
          <w:sz w:val="22"/>
          <w:szCs w:val="22"/>
        </w:rPr>
        <w:t>tos y tarifas del anexo adjunto, lo que se comunica a efectos de su aceptación.</w:t>
      </w:r>
    </w:p>
    <w:p w:rsidR="00CA3D26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CA3D26" w:rsidRDefault="00CA3D26" w:rsidP="00CA3D26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CA3D26">
        <w:rPr>
          <w:rFonts w:asciiTheme="majorHAnsi" w:hAnsiTheme="majorHAnsi" w:cs="Arial"/>
          <w:b/>
          <w:sz w:val="22"/>
          <w:szCs w:val="22"/>
        </w:rPr>
        <w:t>(Cumplimentar solo para la adhesión al LOTE 2º)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26">
        <w:rPr>
          <w:rFonts w:asciiTheme="majorHAnsi" w:hAnsiTheme="majorHAnsi" w:cs="Arial"/>
          <w:sz w:val="22"/>
          <w:szCs w:val="22"/>
        </w:rPr>
        <w:t>A los efectos de la cláusula 16.4 del pliego de cláusulas administrativas</w:t>
      </w:r>
      <w:r w:rsidR="007918EA">
        <w:rPr>
          <w:rFonts w:asciiTheme="majorHAnsi" w:hAnsiTheme="majorHAnsi" w:cs="Arial"/>
          <w:sz w:val="22"/>
          <w:szCs w:val="22"/>
        </w:rPr>
        <w:t xml:space="preserve"> particulares </w:t>
      </w:r>
      <w:r w:rsidR="007918EA">
        <w:rPr>
          <w:rFonts w:asciiTheme="majorHAnsi" w:hAnsiTheme="majorHAnsi" w:cs="Arial"/>
          <w:sz w:val="22"/>
          <w:szCs w:val="22"/>
        </w:rPr>
        <w:t>del Acuerdo Marco de suministro de energía eléctrica –AMS 5/2018-</w:t>
      </w:r>
      <w:r w:rsidRPr="00CA3D26">
        <w:rPr>
          <w:rFonts w:asciiTheme="majorHAnsi" w:hAnsiTheme="majorHAnsi" w:cs="Arial"/>
          <w:sz w:val="22"/>
          <w:szCs w:val="22"/>
        </w:rPr>
        <w:t xml:space="preserve">, comunica a </w:t>
      </w:r>
      <w:r>
        <w:rPr>
          <w:rFonts w:asciiTheme="majorHAnsi" w:hAnsiTheme="majorHAnsi" w:cs="Arial"/>
          <w:sz w:val="22"/>
          <w:szCs w:val="22"/>
        </w:rPr>
        <w:t>IBERDROLA COMERCIALIZACIÓN DE ÚLTIMO RECURSO S.A.U</w:t>
      </w:r>
      <w:r w:rsidRPr="00CA3D26">
        <w:rPr>
          <w:rFonts w:asciiTheme="majorHAnsi" w:hAnsiTheme="majorHAnsi" w:cs="Arial"/>
          <w:sz w:val="22"/>
          <w:szCs w:val="22"/>
        </w:rPr>
        <w:t>, mercantil adjudicataria del</w:t>
      </w:r>
      <w:r>
        <w:rPr>
          <w:rFonts w:asciiTheme="majorHAnsi" w:hAnsiTheme="majorHAnsi" w:cs="Arial"/>
          <w:sz w:val="22"/>
          <w:szCs w:val="22"/>
        </w:rPr>
        <w:t xml:space="preserve"> LOTE 2º del </w:t>
      </w:r>
      <w:r w:rsidRPr="00CA3D26">
        <w:rPr>
          <w:rFonts w:asciiTheme="majorHAnsi" w:hAnsiTheme="majorHAnsi" w:cs="Arial"/>
          <w:sz w:val="22"/>
          <w:szCs w:val="22"/>
        </w:rPr>
        <w:t xml:space="preserve"> Acuerdo Marco de Suministro de Energía Eléctrica de la Central de Contratación de la Diputación Provincial de Alicante,</w:t>
      </w:r>
      <w:r>
        <w:rPr>
          <w:rFonts w:asciiTheme="majorHAnsi" w:hAnsiTheme="majorHAnsi" w:cs="Arial"/>
          <w:sz w:val="22"/>
          <w:szCs w:val="22"/>
        </w:rPr>
        <w:t xml:space="preserve">  </w:t>
      </w:r>
      <w:r w:rsidRPr="00CA3D26">
        <w:rPr>
          <w:rFonts w:asciiTheme="majorHAnsi" w:hAnsiTheme="majorHAnsi" w:cs="Arial"/>
          <w:sz w:val="22"/>
          <w:szCs w:val="22"/>
        </w:rPr>
        <w:t>que su oferta ha sido valorada en la memoria técnica redactada para la adhesión específica como económicamente más ventajosa para el suministro del Ayuntamiento/ Entidad……………………………………, que comprende los pun</w:t>
      </w:r>
      <w:r>
        <w:rPr>
          <w:rFonts w:asciiTheme="majorHAnsi" w:hAnsiTheme="majorHAnsi" w:cs="Arial"/>
          <w:sz w:val="22"/>
          <w:szCs w:val="22"/>
        </w:rPr>
        <w:t>tos y tarifas del anexo adjunto, lo que se comunica a efectos de su aceptación.</w:t>
      </w:r>
    </w:p>
    <w:p w:rsidR="00CA3D26" w:rsidRPr="00CA3D26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D0101F" w:rsidRPr="00CA3D26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</w:p>
    <w:p w:rsidR="00D0101F" w:rsidRPr="00CA3D26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proofErr w:type="gramStart"/>
      <w:r w:rsidRPr="00CA3D26">
        <w:rPr>
          <w:rFonts w:asciiTheme="majorHAnsi" w:hAnsiTheme="majorHAnsi" w:cs="Arial"/>
          <w:sz w:val="22"/>
          <w:szCs w:val="22"/>
        </w:rPr>
        <w:t>En …</w:t>
      </w:r>
      <w:proofErr w:type="gramEnd"/>
      <w:r w:rsidRPr="00CA3D26">
        <w:rPr>
          <w:rFonts w:asciiTheme="majorHAnsi" w:hAnsiTheme="majorHAnsi" w:cs="Arial"/>
          <w:sz w:val="22"/>
          <w:szCs w:val="22"/>
        </w:rPr>
        <w:t>………………., a ……….., de ………………de 201</w:t>
      </w:r>
      <w:r w:rsidR="007918EA">
        <w:rPr>
          <w:rFonts w:asciiTheme="majorHAnsi" w:hAnsiTheme="majorHAnsi" w:cs="Arial"/>
          <w:sz w:val="22"/>
          <w:szCs w:val="22"/>
        </w:rPr>
        <w:t>8</w:t>
      </w:r>
      <w:r w:rsidRPr="00CA3D26">
        <w:rPr>
          <w:rFonts w:asciiTheme="majorHAnsi" w:hAnsiTheme="majorHAnsi" w:cs="Arial"/>
          <w:sz w:val="22"/>
          <w:szCs w:val="22"/>
        </w:rPr>
        <w:t>.</w:t>
      </w: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r w:rsidRPr="00CA3D26">
        <w:rPr>
          <w:rFonts w:asciiTheme="majorHAnsi" w:hAnsiTheme="majorHAnsi" w:cs="Arial"/>
          <w:sz w:val="22"/>
          <w:szCs w:val="22"/>
        </w:rPr>
        <w:t>Fdo……………………………………………..</w:t>
      </w:r>
    </w:p>
    <w:p w:rsidR="00D0101F" w:rsidRPr="00CA3D26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:rsidR="00D0101F" w:rsidRPr="00CA3D26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:rsidR="00D0101F" w:rsidRPr="00CA3D26" w:rsidRDefault="007918EA" w:rsidP="00B62FB5">
      <w:pPr>
        <w:spacing w:after="120"/>
        <w:ind w:firstLine="426"/>
        <w:jc w:val="both"/>
        <w:rPr>
          <w:rFonts w:asciiTheme="majorHAnsi" w:hAnsiTheme="majorHAnsi" w:cs="Arial"/>
          <w:sz w:val="16"/>
          <w:szCs w:val="16"/>
        </w:rPr>
      </w:pPr>
      <w:r w:rsidRPr="00B62FB5">
        <w:rPr>
          <w:rFonts w:asciiTheme="majorHAnsi" w:hAnsiTheme="majorHAnsi" w:cs="Arial"/>
          <w:sz w:val="20"/>
        </w:rPr>
        <w:t xml:space="preserve"> </w:t>
      </w:r>
      <w:r w:rsidR="00CA3D26" w:rsidRPr="00B62FB5">
        <w:rPr>
          <w:rFonts w:asciiTheme="majorHAnsi" w:hAnsiTheme="majorHAnsi" w:cs="Arial"/>
          <w:sz w:val="20"/>
        </w:rPr>
        <w:t>(</w:t>
      </w:r>
      <w:proofErr w:type="gramStart"/>
      <w:r w:rsidR="00CA3D26" w:rsidRPr="00B62FB5">
        <w:rPr>
          <w:rFonts w:asciiTheme="majorHAnsi" w:hAnsiTheme="majorHAnsi" w:cs="Arial"/>
          <w:sz w:val="20"/>
        </w:rPr>
        <w:t>enviar</w:t>
      </w:r>
      <w:proofErr w:type="gramEnd"/>
      <w:r w:rsidR="00CA3D26" w:rsidRPr="00B62FB5">
        <w:rPr>
          <w:rFonts w:asciiTheme="majorHAnsi" w:hAnsiTheme="majorHAnsi" w:cs="Arial"/>
          <w:sz w:val="20"/>
        </w:rPr>
        <w:t xml:space="preserve"> firmado a los siguientes correos electrónicos: </w:t>
      </w:r>
      <w:hyperlink r:id="rId9" w:history="1">
        <w:r w:rsidR="00B62FB5" w:rsidRPr="00B62FB5">
          <w:rPr>
            <w:rStyle w:val="Hipervnculo"/>
            <w:rFonts w:asciiTheme="majorHAnsi" w:hAnsiTheme="majorHAnsi"/>
            <w:i/>
            <w:sz w:val="20"/>
          </w:rPr>
          <w:t>vgomezmol@iberdrola.es</w:t>
        </w:r>
      </w:hyperlink>
      <w:r w:rsidR="00B62FB5" w:rsidRPr="00B62FB5">
        <w:rPr>
          <w:rStyle w:val="Hipervnculo"/>
          <w:rFonts w:asciiTheme="majorHAnsi" w:hAnsiTheme="majorHAnsi"/>
          <w:i/>
          <w:sz w:val="20"/>
        </w:rPr>
        <w:t xml:space="preserve"> </w:t>
      </w:r>
      <w:hyperlink r:id="rId10" w:history="1">
        <w:r w:rsidR="00B62FB5" w:rsidRPr="00B62FB5">
          <w:rPr>
            <w:rStyle w:val="Hipervnculo"/>
            <w:rFonts w:asciiTheme="majorHAnsi" w:hAnsiTheme="majorHAnsi"/>
            <w:i/>
            <w:sz w:val="20"/>
          </w:rPr>
          <w:t>je.tortosa@iberdrola.es</w:t>
        </w:r>
      </w:hyperlink>
      <w:r w:rsidR="00B62FB5" w:rsidRPr="00B62FB5">
        <w:rPr>
          <w:rStyle w:val="Hipervnculo"/>
          <w:rFonts w:asciiTheme="majorHAnsi" w:hAnsiTheme="majorHAnsi"/>
          <w:i/>
          <w:sz w:val="20"/>
          <w:u w:val="none"/>
        </w:rPr>
        <w:t xml:space="preserve">  </w:t>
      </w:r>
      <w:hyperlink r:id="rId11" w:history="1">
        <w:r w:rsidR="00B62FB5" w:rsidRPr="00B62FB5">
          <w:rPr>
            <w:rStyle w:val="Hipervnculo"/>
            <w:rFonts w:asciiTheme="majorHAnsi" w:hAnsiTheme="majorHAnsi" w:cs="Arial"/>
            <w:i/>
            <w:sz w:val="20"/>
          </w:rPr>
          <w:t>eperezc@diputacionalicante.es</w:t>
        </w:r>
      </w:hyperlink>
      <w:r w:rsidR="00B62FB5" w:rsidRPr="00B62FB5">
        <w:rPr>
          <w:rFonts w:asciiTheme="majorHAnsi" w:hAnsiTheme="majorHAnsi" w:cs="Arial"/>
          <w:sz w:val="20"/>
        </w:rPr>
        <w:t xml:space="preserve">  correspondientes los proveedores y a la Central de Contratación).</w:t>
      </w:r>
    </w:p>
    <w:sectPr w:rsidR="00D0101F" w:rsidRPr="00CA3D26" w:rsidSect="001C5B6A">
      <w:footerReference w:type="default" r:id="rId12"/>
      <w:pgSz w:w="11907" w:h="16840"/>
      <w:pgMar w:top="1417" w:right="1701" w:bottom="1417" w:left="1701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9A" w:rsidRDefault="00690E9A" w:rsidP="002952B6">
      <w:r>
        <w:separator/>
      </w:r>
    </w:p>
  </w:endnote>
  <w:endnote w:type="continuationSeparator" w:id="0">
    <w:p w:rsidR="00690E9A" w:rsidRDefault="00690E9A" w:rsidP="002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354907"/>
      <w:docPartObj>
        <w:docPartGallery w:val="Page Numbers (Bottom of Page)"/>
        <w:docPartUnique/>
      </w:docPartObj>
    </w:sdtPr>
    <w:sdtEndPr/>
    <w:sdtContent>
      <w:p w:rsidR="002952B6" w:rsidRDefault="002952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EA">
          <w:rPr>
            <w:noProof/>
          </w:rPr>
          <w:t>1</w:t>
        </w:r>
        <w:r>
          <w:fldChar w:fldCharType="end"/>
        </w:r>
      </w:p>
    </w:sdtContent>
  </w:sdt>
  <w:p w:rsidR="002952B6" w:rsidRDefault="002952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9A" w:rsidRDefault="00690E9A" w:rsidP="002952B6">
      <w:r>
        <w:separator/>
      </w:r>
    </w:p>
  </w:footnote>
  <w:footnote w:type="continuationSeparator" w:id="0">
    <w:p w:rsidR="00690E9A" w:rsidRDefault="00690E9A" w:rsidP="0029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144"/>
    <w:multiLevelType w:val="hybridMultilevel"/>
    <w:tmpl w:val="ACEEB67A"/>
    <w:lvl w:ilvl="0" w:tplc="A7D8B63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9229D"/>
    <w:multiLevelType w:val="multilevel"/>
    <w:tmpl w:val="6D2A7D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i/>
        <w:u w:val="none"/>
      </w:rPr>
    </w:lvl>
  </w:abstractNum>
  <w:abstractNum w:abstractNumId="2">
    <w:nsid w:val="15371853"/>
    <w:multiLevelType w:val="hybridMultilevel"/>
    <w:tmpl w:val="C28AC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A4A"/>
    <w:multiLevelType w:val="hybridMultilevel"/>
    <w:tmpl w:val="EF509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42E1E"/>
    <w:multiLevelType w:val="hybridMultilevel"/>
    <w:tmpl w:val="ECBC7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A1D"/>
    <w:multiLevelType w:val="hybridMultilevel"/>
    <w:tmpl w:val="D8501C6E"/>
    <w:lvl w:ilvl="0" w:tplc="4DCAAFFA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17D3491"/>
    <w:multiLevelType w:val="hybridMultilevel"/>
    <w:tmpl w:val="FA5E7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F204E"/>
    <w:multiLevelType w:val="hybridMultilevel"/>
    <w:tmpl w:val="EB56C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6EA2"/>
    <w:multiLevelType w:val="hybridMultilevel"/>
    <w:tmpl w:val="D9DED508"/>
    <w:lvl w:ilvl="0" w:tplc="1236E8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7AA460C"/>
    <w:multiLevelType w:val="hybridMultilevel"/>
    <w:tmpl w:val="BAE68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915FA"/>
    <w:multiLevelType w:val="hybridMultilevel"/>
    <w:tmpl w:val="A71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261E9"/>
    <w:multiLevelType w:val="hybridMultilevel"/>
    <w:tmpl w:val="C75E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40DF5"/>
    <w:multiLevelType w:val="hybridMultilevel"/>
    <w:tmpl w:val="5A5852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ED51B7"/>
    <w:multiLevelType w:val="hybridMultilevel"/>
    <w:tmpl w:val="F5B8291E"/>
    <w:lvl w:ilvl="0" w:tplc="7FBE1F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B45C0F"/>
    <w:multiLevelType w:val="hybridMultilevel"/>
    <w:tmpl w:val="DEE22A6C"/>
    <w:lvl w:ilvl="0" w:tplc="E3B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E0017"/>
    <w:multiLevelType w:val="hybridMultilevel"/>
    <w:tmpl w:val="3BDA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6189A"/>
    <w:multiLevelType w:val="hybridMultilevel"/>
    <w:tmpl w:val="0EC0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8424C"/>
    <w:multiLevelType w:val="hybridMultilevel"/>
    <w:tmpl w:val="91D05674"/>
    <w:lvl w:ilvl="0" w:tplc="AC20E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802E26"/>
    <w:multiLevelType w:val="hybridMultilevel"/>
    <w:tmpl w:val="22A80F5A"/>
    <w:lvl w:ilvl="0" w:tplc="D93C6182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3CA14DA"/>
    <w:multiLevelType w:val="hybridMultilevel"/>
    <w:tmpl w:val="373431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07C17EE"/>
    <w:multiLevelType w:val="hybridMultilevel"/>
    <w:tmpl w:val="99A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F639E"/>
    <w:multiLevelType w:val="multilevel"/>
    <w:tmpl w:val="F5D46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B84412D"/>
    <w:multiLevelType w:val="hybridMultilevel"/>
    <w:tmpl w:val="55BA4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A6883"/>
    <w:multiLevelType w:val="hybridMultilevel"/>
    <w:tmpl w:val="7F5C7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F5021"/>
    <w:multiLevelType w:val="hybridMultilevel"/>
    <w:tmpl w:val="93A0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8"/>
  </w:num>
  <w:num w:numId="5">
    <w:abstractNumId w:val="23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2"/>
  </w:num>
  <w:num w:numId="17">
    <w:abstractNumId w:val="11"/>
  </w:num>
  <w:num w:numId="18">
    <w:abstractNumId w:val="2"/>
  </w:num>
  <w:num w:numId="19">
    <w:abstractNumId w:val="7"/>
  </w:num>
  <w:num w:numId="20">
    <w:abstractNumId w:val="3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7"/>
    <w:rsid w:val="00011DBC"/>
    <w:rsid w:val="00036350"/>
    <w:rsid w:val="00036FFF"/>
    <w:rsid w:val="00065FD1"/>
    <w:rsid w:val="000711F0"/>
    <w:rsid w:val="00073C68"/>
    <w:rsid w:val="0008676B"/>
    <w:rsid w:val="00096E15"/>
    <w:rsid w:val="000A45E7"/>
    <w:rsid w:val="000A61A4"/>
    <w:rsid w:val="000B2491"/>
    <w:rsid w:val="000B3E4D"/>
    <w:rsid w:val="000C1652"/>
    <w:rsid w:val="000C3149"/>
    <w:rsid w:val="000F3D99"/>
    <w:rsid w:val="000F6278"/>
    <w:rsid w:val="00112451"/>
    <w:rsid w:val="0012040C"/>
    <w:rsid w:val="00154CC8"/>
    <w:rsid w:val="00156BAE"/>
    <w:rsid w:val="001635BB"/>
    <w:rsid w:val="00171660"/>
    <w:rsid w:val="00186819"/>
    <w:rsid w:val="00192694"/>
    <w:rsid w:val="0019348A"/>
    <w:rsid w:val="001A2C87"/>
    <w:rsid w:val="001A2FEE"/>
    <w:rsid w:val="001A448B"/>
    <w:rsid w:val="001B023F"/>
    <w:rsid w:val="001B0FE6"/>
    <w:rsid w:val="001B23F7"/>
    <w:rsid w:val="001C033C"/>
    <w:rsid w:val="001C1AF9"/>
    <w:rsid w:val="001C5B6A"/>
    <w:rsid w:val="001D6A83"/>
    <w:rsid w:val="001D6A8F"/>
    <w:rsid w:val="001F3AD4"/>
    <w:rsid w:val="0020099A"/>
    <w:rsid w:val="00207E8C"/>
    <w:rsid w:val="0021265C"/>
    <w:rsid w:val="00222909"/>
    <w:rsid w:val="00224FF3"/>
    <w:rsid w:val="00233875"/>
    <w:rsid w:val="00237A13"/>
    <w:rsid w:val="002511D3"/>
    <w:rsid w:val="00262647"/>
    <w:rsid w:val="002752C6"/>
    <w:rsid w:val="00280AF7"/>
    <w:rsid w:val="00290A90"/>
    <w:rsid w:val="002952B6"/>
    <w:rsid w:val="002A3DAB"/>
    <w:rsid w:val="002A72C8"/>
    <w:rsid w:val="002B1745"/>
    <w:rsid w:val="002B1B9E"/>
    <w:rsid w:val="002B5D8D"/>
    <w:rsid w:val="002C3908"/>
    <w:rsid w:val="002D24AA"/>
    <w:rsid w:val="002D55AB"/>
    <w:rsid w:val="002D684F"/>
    <w:rsid w:val="002E551F"/>
    <w:rsid w:val="003009D4"/>
    <w:rsid w:val="0031430A"/>
    <w:rsid w:val="0033082F"/>
    <w:rsid w:val="00336B11"/>
    <w:rsid w:val="003735C0"/>
    <w:rsid w:val="003844B8"/>
    <w:rsid w:val="003845B7"/>
    <w:rsid w:val="0038538A"/>
    <w:rsid w:val="0038573E"/>
    <w:rsid w:val="003B27CB"/>
    <w:rsid w:val="003B58CB"/>
    <w:rsid w:val="003C0420"/>
    <w:rsid w:val="003C3546"/>
    <w:rsid w:val="003C4A34"/>
    <w:rsid w:val="003F6768"/>
    <w:rsid w:val="003F7234"/>
    <w:rsid w:val="004104CC"/>
    <w:rsid w:val="00425BDF"/>
    <w:rsid w:val="00442096"/>
    <w:rsid w:val="004438F7"/>
    <w:rsid w:val="00460C6A"/>
    <w:rsid w:val="00484C5B"/>
    <w:rsid w:val="00485E74"/>
    <w:rsid w:val="004907F1"/>
    <w:rsid w:val="00492E45"/>
    <w:rsid w:val="00496A9C"/>
    <w:rsid w:val="004A3812"/>
    <w:rsid w:val="004A7874"/>
    <w:rsid w:val="004C4F93"/>
    <w:rsid w:val="004D2EED"/>
    <w:rsid w:val="004E597D"/>
    <w:rsid w:val="004F34F0"/>
    <w:rsid w:val="004F488F"/>
    <w:rsid w:val="004F4AEC"/>
    <w:rsid w:val="00501CF0"/>
    <w:rsid w:val="005104D7"/>
    <w:rsid w:val="005236D1"/>
    <w:rsid w:val="00525533"/>
    <w:rsid w:val="00535DCD"/>
    <w:rsid w:val="005423D9"/>
    <w:rsid w:val="00545B8C"/>
    <w:rsid w:val="005737BE"/>
    <w:rsid w:val="00573D53"/>
    <w:rsid w:val="005817B6"/>
    <w:rsid w:val="00583E3C"/>
    <w:rsid w:val="0059160F"/>
    <w:rsid w:val="00595442"/>
    <w:rsid w:val="005A418C"/>
    <w:rsid w:val="005B0B41"/>
    <w:rsid w:val="005B5012"/>
    <w:rsid w:val="005B7F9F"/>
    <w:rsid w:val="005C56C8"/>
    <w:rsid w:val="005C5E0B"/>
    <w:rsid w:val="006033F0"/>
    <w:rsid w:val="00610DA8"/>
    <w:rsid w:val="00616364"/>
    <w:rsid w:val="00622635"/>
    <w:rsid w:val="0062372C"/>
    <w:rsid w:val="006340C3"/>
    <w:rsid w:val="00644898"/>
    <w:rsid w:val="006453FD"/>
    <w:rsid w:val="006564F7"/>
    <w:rsid w:val="006643AC"/>
    <w:rsid w:val="00664717"/>
    <w:rsid w:val="00676897"/>
    <w:rsid w:val="00681343"/>
    <w:rsid w:val="006818B5"/>
    <w:rsid w:val="00690635"/>
    <w:rsid w:val="00690E9A"/>
    <w:rsid w:val="006948A5"/>
    <w:rsid w:val="006A308B"/>
    <w:rsid w:val="006A4CED"/>
    <w:rsid w:val="006A7402"/>
    <w:rsid w:val="006B2484"/>
    <w:rsid w:val="006C08BD"/>
    <w:rsid w:val="006D68B9"/>
    <w:rsid w:val="006D75ED"/>
    <w:rsid w:val="006E6F92"/>
    <w:rsid w:val="00701FAB"/>
    <w:rsid w:val="007032A3"/>
    <w:rsid w:val="00705FFB"/>
    <w:rsid w:val="0071320F"/>
    <w:rsid w:val="00717E59"/>
    <w:rsid w:val="00743478"/>
    <w:rsid w:val="007450BF"/>
    <w:rsid w:val="007518B1"/>
    <w:rsid w:val="00752071"/>
    <w:rsid w:val="00757868"/>
    <w:rsid w:val="00767A8F"/>
    <w:rsid w:val="00771824"/>
    <w:rsid w:val="00774FE7"/>
    <w:rsid w:val="007820F3"/>
    <w:rsid w:val="0078624D"/>
    <w:rsid w:val="00790065"/>
    <w:rsid w:val="007918EA"/>
    <w:rsid w:val="007B500F"/>
    <w:rsid w:val="007B6462"/>
    <w:rsid w:val="00814B0E"/>
    <w:rsid w:val="0084286B"/>
    <w:rsid w:val="00853910"/>
    <w:rsid w:val="00874B39"/>
    <w:rsid w:val="00895018"/>
    <w:rsid w:val="008A12D4"/>
    <w:rsid w:val="008B3A8C"/>
    <w:rsid w:val="008B7406"/>
    <w:rsid w:val="008D5991"/>
    <w:rsid w:val="008E3EBA"/>
    <w:rsid w:val="008E52E2"/>
    <w:rsid w:val="00921E01"/>
    <w:rsid w:val="00954C0E"/>
    <w:rsid w:val="009558E0"/>
    <w:rsid w:val="00966FDD"/>
    <w:rsid w:val="00972D33"/>
    <w:rsid w:val="00982263"/>
    <w:rsid w:val="00995588"/>
    <w:rsid w:val="009A03E7"/>
    <w:rsid w:val="009B2F04"/>
    <w:rsid w:val="009C2382"/>
    <w:rsid w:val="009D72CE"/>
    <w:rsid w:val="00A10540"/>
    <w:rsid w:val="00A1558C"/>
    <w:rsid w:val="00A16906"/>
    <w:rsid w:val="00A25C2B"/>
    <w:rsid w:val="00A262C0"/>
    <w:rsid w:val="00A27CF5"/>
    <w:rsid w:val="00A36CB5"/>
    <w:rsid w:val="00A44E0C"/>
    <w:rsid w:val="00A6390A"/>
    <w:rsid w:val="00A654EC"/>
    <w:rsid w:val="00AA46A0"/>
    <w:rsid w:val="00AC02BA"/>
    <w:rsid w:val="00AC11FF"/>
    <w:rsid w:val="00AD0506"/>
    <w:rsid w:val="00AD3DD9"/>
    <w:rsid w:val="00AD5812"/>
    <w:rsid w:val="00AD600E"/>
    <w:rsid w:val="00AE75DF"/>
    <w:rsid w:val="00B22A45"/>
    <w:rsid w:val="00B324C4"/>
    <w:rsid w:val="00B37165"/>
    <w:rsid w:val="00B42E40"/>
    <w:rsid w:val="00B575A2"/>
    <w:rsid w:val="00B61AEC"/>
    <w:rsid w:val="00B62FB5"/>
    <w:rsid w:val="00B82845"/>
    <w:rsid w:val="00B854A3"/>
    <w:rsid w:val="00BA0F87"/>
    <w:rsid w:val="00BB41EB"/>
    <w:rsid w:val="00BB79AF"/>
    <w:rsid w:val="00BC54CD"/>
    <w:rsid w:val="00C04F25"/>
    <w:rsid w:val="00C058E7"/>
    <w:rsid w:val="00C072B4"/>
    <w:rsid w:val="00C14938"/>
    <w:rsid w:val="00C25B04"/>
    <w:rsid w:val="00C35069"/>
    <w:rsid w:val="00C4401D"/>
    <w:rsid w:val="00C64F65"/>
    <w:rsid w:val="00C90F1D"/>
    <w:rsid w:val="00CA3D26"/>
    <w:rsid w:val="00CA74C9"/>
    <w:rsid w:val="00CB412A"/>
    <w:rsid w:val="00CC444C"/>
    <w:rsid w:val="00CC689C"/>
    <w:rsid w:val="00CD1119"/>
    <w:rsid w:val="00CD24F6"/>
    <w:rsid w:val="00CE1F68"/>
    <w:rsid w:val="00CE3C62"/>
    <w:rsid w:val="00CF7F53"/>
    <w:rsid w:val="00D0101F"/>
    <w:rsid w:val="00D16332"/>
    <w:rsid w:val="00D25DD3"/>
    <w:rsid w:val="00D26008"/>
    <w:rsid w:val="00D50D07"/>
    <w:rsid w:val="00D56231"/>
    <w:rsid w:val="00D56917"/>
    <w:rsid w:val="00D57297"/>
    <w:rsid w:val="00D72556"/>
    <w:rsid w:val="00DC625F"/>
    <w:rsid w:val="00DD0807"/>
    <w:rsid w:val="00DD7447"/>
    <w:rsid w:val="00DE3406"/>
    <w:rsid w:val="00DE7D75"/>
    <w:rsid w:val="00E10239"/>
    <w:rsid w:val="00E1145F"/>
    <w:rsid w:val="00E27DE9"/>
    <w:rsid w:val="00E5104C"/>
    <w:rsid w:val="00E53695"/>
    <w:rsid w:val="00E6087E"/>
    <w:rsid w:val="00E60E51"/>
    <w:rsid w:val="00E90A73"/>
    <w:rsid w:val="00E90FB7"/>
    <w:rsid w:val="00E932C8"/>
    <w:rsid w:val="00EA37DB"/>
    <w:rsid w:val="00EA3EF2"/>
    <w:rsid w:val="00EB779B"/>
    <w:rsid w:val="00EE2670"/>
    <w:rsid w:val="00EE486F"/>
    <w:rsid w:val="00EF10B2"/>
    <w:rsid w:val="00F01D42"/>
    <w:rsid w:val="00F11DB2"/>
    <w:rsid w:val="00F13083"/>
    <w:rsid w:val="00F3197B"/>
    <w:rsid w:val="00F40888"/>
    <w:rsid w:val="00F45D45"/>
    <w:rsid w:val="00F60B01"/>
    <w:rsid w:val="00F627FB"/>
    <w:rsid w:val="00F92445"/>
    <w:rsid w:val="00FA3130"/>
    <w:rsid w:val="00FB58C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erezc@diputacionalicante.e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e.tortosa@iberdrol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gomezmol@iberdrola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3028-9455-4C14-9F1F-FBC3F19D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ahernand</cp:lastModifiedBy>
  <cp:revision>2</cp:revision>
  <cp:lastPrinted>2014-11-11T13:31:00Z</cp:lastPrinted>
  <dcterms:created xsi:type="dcterms:W3CDTF">2018-08-09T08:07:00Z</dcterms:created>
  <dcterms:modified xsi:type="dcterms:W3CDTF">2018-08-09T08:07:00Z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400489017</vt:i4>
  </property>
  <property fmtid="{D5CDD505-2E9C-101B-9397-08002B2CF9AE}" pid="3" name="_NewReviewCycle">
    <vt:lpwstr/>
  </property>
  <property fmtid="{D5CDD505-2E9C-101B-9397-08002B2CF9AE}" pid="4" name="_EmailSubject">
    <vt:lpwstr>sede electrónica</vt:lpwstr>
  </property>
  <property fmtid="{D5CDD505-2E9C-101B-9397-08002B2CF9AE}" pid="5" name="_AuthorEmail">
    <vt:lpwstr>s.mendez@diputacionalicante.es</vt:lpwstr>
  </property>
  <property fmtid="{D5CDD505-2E9C-101B-9397-08002B2CF9AE}" pid="6" name="_AuthorEmailDisplayName">
    <vt:lpwstr>MENDEZ DE LOS RIOS, SILVIA</vt:lpwstr>
  </property>
  <property fmtid="{D5CDD505-2E9C-101B-9397-08002B2CF9AE}" pid="7" name="_ReviewingToolsShownOnce">
    <vt:lpwstr/>
  </property>
</Properties>
</file>